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00"/>
      </w:tblGrid>
      <w:tr w:rsidR="00656C71" w:rsidRPr="00F1006B">
        <w:trPr>
          <w:trHeight w:val="1400"/>
        </w:trPr>
        <w:tc>
          <w:tcPr>
            <w:tcW w:w="10400" w:type="dxa"/>
            <w:tcBorders>
              <w:top w:val="single" w:sz="4" w:space="0" w:color="FFFFFF"/>
              <w:left w:val="single" w:sz="4" w:space="0" w:color="FFFFFF"/>
              <w:bottom w:val="single" w:sz="4" w:space="0" w:color="FFFFFF"/>
              <w:right w:val="single" w:sz="4" w:space="0" w:color="FFFFFF"/>
            </w:tcBorders>
          </w:tcPr>
          <w:p w:rsidR="00656C71" w:rsidRDefault="00193998">
            <w:pPr>
              <w:spacing w:after="0" w:line="240" w:lineRule="auto"/>
              <w:ind w:left="-142"/>
              <w:rPr>
                <w:rFonts w:ascii="Times New Roman" w:hAnsi="Times New Roman"/>
                <w:b/>
                <w:sz w:val="28"/>
                <w:szCs w:val="28"/>
                <w:lang w:val="uk-UA"/>
              </w:rPr>
            </w:pPr>
            <w:r>
              <w:rPr>
                <w:rFonts w:ascii="Times New Roman" w:hAnsi="Times New Roman"/>
                <w:b/>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6" type="#_x0000_t75" style="position:absolute;left:0;text-align:left;margin-left:.6pt;margin-top:-17.8pt;width:105.8pt;height:93.7pt;z-index:251660288">
                  <v:imagedata r:id="rId8" o:title=""/>
                </v:shape>
              </w:pict>
            </w:r>
          </w:p>
          <w:p w:rsidR="00656C71" w:rsidRDefault="001F20EB">
            <w:pPr>
              <w:spacing w:after="0" w:line="240" w:lineRule="auto"/>
              <w:jc w:val="center"/>
              <w:rPr>
                <w:rFonts w:ascii="Times New Roman" w:hAnsi="Times New Roman"/>
                <w:b/>
                <w:color w:val="1C54A8"/>
                <w:sz w:val="32"/>
                <w:szCs w:val="32"/>
                <w:lang w:val="uk-UA"/>
              </w:rPr>
            </w:pPr>
            <w:r>
              <w:rPr>
                <w:rFonts w:ascii="Times New Roman" w:hAnsi="Times New Roman"/>
                <w:b/>
                <w:color w:val="1C54A8"/>
                <w:sz w:val="32"/>
                <w:szCs w:val="32"/>
                <w:lang w:val="uk-UA"/>
              </w:rPr>
              <w:t xml:space="preserve">                                                   Всеукраїнське Громадське Об'єднання</w:t>
            </w:r>
          </w:p>
          <w:p w:rsidR="00656C71" w:rsidRDefault="001F20EB">
            <w:pPr>
              <w:spacing w:after="0" w:line="240" w:lineRule="auto"/>
              <w:jc w:val="center"/>
              <w:rPr>
                <w:rFonts w:ascii="Times New Roman" w:hAnsi="Times New Roman"/>
                <w:b/>
                <w:color w:val="1C54A8"/>
                <w:sz w:val="32"/>
                <w:szCs w:val="32"/>
                <w:lang w:val="uk-UA"/>
              </w:rPr>
            </w:pPr>
            <w:r>
              <w:rPr>
                <w:rFonts w:ascii="Times New Roman" w:hAnsi="Times New Roman"/>
                <w:b/>
                <w:color w:val="1C54A8"/>
                <w:sz w:val="32"/>
                <w:szCs w:val="32"/>
                <w:lang w:val="uk-UA"/>
              </w:rPr>
              <w:t xml:space="preserve">                            “ІННОВАЦІЙНИЙ ФОНД НАРОДНА ІНІЦІАТИВА”</w:t>
            </w:r>
          </w:p>
          <w:p w:rsidR="00656C71" w:rsidRDefault="00656C71">
            <w:pPr>
              <w:spacing w:after="0" w:line="240" w:lineRule="auto"/>
              <w:ind w:right="-142"/>
              <w:jc w:val="right"/>
              <w:rPr>
                <w:rFonts w:ascii="Times New Roman" w:hAnsi="Times New Roman"/>
                <w:b/>
                <w:sz w:val="28"/>
                <w:szCs w:val="28"/>
                <w:lang w:val="uk-UA"/>
              </w:rPr>
            </w:pPr>
          </w:p>
        </w:tc>
      </w:tr>
    </w:tbl>
    <w:p w:rsidR="00656C71" w:rsidRDefault="001F20EB">
      <w:pPr>
        <w:spacing w:after="0" w:line="240" w:lineRule="auto"/>
        <w:rPr>
          <w:rFonts w:ascii="Times New Roman" w:hAnsi="Times New Roman"/>
          <w:b/>
          <w:i/>
          <w:color w:val="FF6600"/>
          <w:sz w:val="28"/>
          <w:szCs w:val="28"/>
          <w:lang w:val="uk-UA"/>
        </w:rPr>
      </w:pPr>
      <w:r>
        <w:rPr>
          <w:rFonts w:ascii="Times New Roman" w:hAnsi="Times New Roman"/>
          <w:b/>
          <w:i/>
          <w:color w:val="FF6600"/>
          <w:sz w:val="28"/>
          <w:szCs w:val="28"/>
          <w:lang w:val="uk-UA"/>
        </w:rPr>
        <w:t>__________________________________________________________________________</w:t>
      </w:r>
    </w:p>
    <w:p w:rsidR="00656C71" w:rsidRDefault="00656C71">
      <w:pPr>
        <w:spacing w:after="0" w:line="240" w:lineRule="auto"/>
        <w:ind w:firstLine="5103"/>
        <w:rPr>
          <w:rFonts w:ascii="Times New Roman" w:hAnsi="Times New Roman"/>
          <w:b/>
          <w:i/>
          <w:color w:val="002060"/>
          <w:sz w:val="28"/>
          <w:szCs w:val="28"/>
        </w:rPr>
      </w:pPr>
    </w:p>
    <w:p w:rsidR="00656C71" w:rsidRDefault="003B0DFD">
      <w:pPr>
        <w:spacing w:after="0" w:line="240" w:lineRule="auto"/>
        <w:ind w:firstLine="5103"/>
        <w:rPr>
          <w:rFonts w:ascii="Times New Roman" w:hAnsi="Times New Roman"/>
          <w:b/>
          <w:i/>
          <w:color w:val="002060"/>
          <w:sz w:val="28"/>
          <w:szCs w:val="28"/>
        </w:rPr>
      </w:pPr>
      <w:r>
        <w:rPr>
          <w:rFonts w:ascii="Times New Roman" w:hAnsi="Times New Roman"/>
          <w:b/>
          <w:i/>
          <w:noProof/>
          <w:color w:val="002060"/>
          <w:sz w:val="28"/>
          <w:szCs w:val="28"/>
          <w:lang w:eastAsia="ru-RU"/>
        </w:rPr>
        <w:drawing>
          <wp:anchor distT="0" distB="0" distL="114300" distR="114300" simplePos="0" relativeHeight="251661312" behindDoc="0" locked="0" layoutInCell="1" allowOverlap="1">
            <wp:simplePos x="0" y="0"/>
            <wp:positionH relativeFrom="column">
              <wp:posOffset>687764</wp:posOffset>
            </wp:positionH>
            <wp:positionV relativeFrom="paragraph">
              <wp:posOffset>141392</wp:posOffset>
            </wp:positionV>
            <wp:extent cx="5433635" cy="3513667"/>
            <wp:effectExtent l="0" t="0" r="0" b="0"/>
            <wp:wrapNone/>
            <wp:docPr id="1" name="Рисунок 2" descr="C:\Users\BoB\Downloads\Плат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Платформа.png"/>
                    <pic:cNvPicPr>
                      <a:picLocks noChangeAspect="1" noChangeArrowheads="1"/>
                    </pic:cNvPicPr>
                  </pic:nvPicPr>
                  <pic:blipFill>
                    <a:blip r:embed="rId9" cstate="print"/>
                    <a:srcRect/>
                    <a:stretch>
                      <a:fillRect/>
                    </a:stretch>
                  </pic:blipFill>
                  <pic:spPr bwMode="auto">
                    <a:xfrm>
                      <a:off x="0" y="0"/>
                      <a:ext cx="5433635" cy="3513667"/>
                    </a:xfrm>
                    <a:prstGeom prst="rect">
                      <a:avLst/>
                    </a:prstGeom>
                    <a:noFill/>
                    <a:ln w="9525">
                      <a:noFill/>
                      <a:miter lim="800000"/>
                      <a:headEnd/>
                      <a:tailEnd/>
                    </a:ln>
                  </pic:spPr>
                </pic:pic>
              </a:graphicData>
            </a:graphic>
          </wp:anchor>
        </w:drawing>
      </w:r>
    </w:p>
    <w:p w:rsidR="00656C71" w:rsidRDefault="00656C71">
      <w:pPr>
        <w:spacing w:after="0" w:line="240" w:lineRule="auto"/>
        <w:ind w:firstLine="5103"/>
        <w:rPr>
          <w:rFonts w:ascii="Times New Roman" w:hAnsi="Times New Roman"/>
          <w:b/>
          <w:i/>
          <w:color w:val="002060"/>
          <w:sz w:val="28"/>
          <w:szCs w:val="28"/>
        </w:rPr>
      </w:pPr>
    </w:p>
    <w:p w:rsidR="00656C71" w:rsidRDefault="00656C71">
      <w:pPr>
        <w:spacing w:after="0" w:line="240" w:lineRule="auto"/>
        <w:jc w:val="center"/>
        <w:rPr>
          <w:rFonts w:ascii="Times New Roman" w:hAnsi="Times New Roman"/>
          <w:b/>
          <w:i/>
          <w:color w:val="002060"/>
          <w:sz w:val="28"/>
          <w:szCs w:val="28"/>
          <w:lang w:val="uk-UA"/>
        </w:rPr>
      </w:pPr>
    </w:p>
    <w:p w:rsidR="00656C71" w:rsidRDefault="00656C71">
      <w:pPr>
        <w:jc w:val="center"/>
        <w:rPr>
          <w:rFonts w:ascii="Times New Roman" w:hAnsi="Times New Roman"/>
          <w:b/>
          <w:sz w:val="28"/>
          <w:szCs w:val="28"/>
          <w:lang w:val="uk-UA"/>
        </w:rPr>
      </w:pPr>
    </w:p>
    <w:p w:rsidR="00656C71" w:rsidRDefault="00193998">
      <w:pPr>
        <w:jc w:val="center"/>
        <w:rPr>
          <w:rFonts w:ascii="Times New Roman" w:hAnsi="Times New Roman"/>
          <w:b/>
          <w:sz w:val="28"/>
          <w:szCs w:val="28"/>
          <w:lang w:val="uk-UA"/>
        </w:rPr>
      </w:pPr>
      <w:r>
        <w:rPr>
          <w:rFonts w:ascii="Times New Roman" w:hAnsi="Times New Roman"/>
          <w:b/>
          <w:sz w:val="28"/>
          <w:szCs w:val="28"/>
          <w:lang w:eastAsia="ru-RU"/>
        </w:rPr>
        <w:pict>
          <v:shape id="Рисунок 3" o:spid="_x0000_s1028" type="#_x0000_t75" style="position:absolute;left:0;text-align:left;margin-left:-362.55pt;margin-top:1.65pt;width:1090.8pt;height:623.75pt;z-index:-251657216">
            <v:imagedata r:id="rId10" o:title=""/>
          </v:shape>
        </w:pict>
      </w:r>
    </w:p>
    <w:p w:rsidR="00656C71" w:rsidRDefault="00656C71">
      <w:pPr>
        <w:jc w:val="center"/>
        <w:rPr>
          <w:rFonts w:ascii="Times New Roman" w:hAnsi="Times New Roman"/>
          <w:b/>
          <w:sz w:val="28"/>
          <w:szCs w:val="28"/>
        </w:rPr>
      </w:pPr>
    </w:p>
    <w:p w:rsidR="00656C71" w:rsidRDefault="00656C71">
      <w:pPr>
        <w:jc w:val="center"/>
        <w:rPr>
          <w:rFonts w:ascii="Times New Roman" w:hAnsi="Times New Roman"/>
          <w:b/>
          <w:sz w:val="28"/>
          <w:szCs w:val="28"/>
          <w:lang w:val="uk-UA"/>
        </w:rPr>
      </w:pPr>
    </w:p>
    <w:p w:rsidR="00656C71" w:rsidRDefault="00656C71">
      <w:pPr>
        <w:jc w:val="center"/>
        <w:rPr>
          <w:rFonts w:ascii="Times New Roman" w:hAnsi="Times New Roman"/>
          <w:b/>
          <w:sz w:val="28"/>
          <w:szCs w:val="28"/>
        </w:rPr>
      </w:pPr>
    </w:p>
    <w:p w:rsidR="00656C71" w:rsidRDefault="00656C71">
      <w:pPr>
        <w:jc w:val="center"/>
        <w:rPr>
          <w:rFonts w:ascii="Times New Roman" w:hAnsi="Times New Roman"/>
          <w:b/>
          <w:sz w:val="28"/>
          <w:szCs w:val="28"/>
          <w:lang w:val="uk-UA"/>
        </w:rPr>
      </w:pPr>
    </w:p>
    <w:p w:rsidR="00656C71" w:rsidRDefault="00656C71">
      <w:pPr>
        <w:jc w:val="center"/>
        <w:rPr>
          <w:rFonts w:ascii="Times New Roman" w:hAnsi="Times New Roman"/>
          <w:b/>
          <w:sz w:val="28"/>
          <w:szCs w:val="28"/>
        </w:rPr>
      </w:pPr>
    </w:p>
    <w:p w:rsidR="00656C71" w:rsidRDefault="00656C71">
      <w:pPr>
        <w:jc w:val="both"/>
        <w:rPr>
          <w:rFonts w:ascii="Times New Roman" w:hAnsi="Times New Roman"/>
          <w:b/>
          <w:sz w:val="28"/>
          <w:szCs w:val="28"/>
          <w:lang w:val="uk-UA"/>
        </w:rPr>
      </w:pPr>
    </w:p>
    <w:p w:rsidR="00656C71" w:rsidRDefault="00656C71">
      <w:pPr>
        <w:jc w:val="both"/>
        <w:rPr>
          <w:rFonts w:ascii="Times New Roman" w:hAnsi="Times New Roman"/>
          <w:b/>
          <w:sz w:val="28"/>
          <w:szCs w:val="28"/>
          <w:lang w:val="uk-UA"/>
        </w:rPr>
      </w:pPr>
    </w:p>
    <w:p w:rsidR="00656C71" w:rsidRDefault="001F20EB">
      <w:pPr>
        <w:spacing w:after="0" w:line="240" w:lineRule="auto"/>
        <w:jc w:val="center"/>
        <w:rPr>
          <w:rFonts w:ascii="Times New Roman" w:hAnsi="Times New Roman"/>
          <w:b/>
          <w:color w:val="1C54A8"/>
          <w:sz w:val="36"/>
          <w:szCs w:val="36"/>
          <w:lang w:val="uk-UA"/>
        </w:rPr>
      </w:pPr>
      <w:r>
        <w:rPr>
          <w:rFonts w:ascii="Times New Roman" w:hAnsi="Times New Roman"/>
          <w:b/>
          <w:color w:val="1C54A8"/>
          <w:sz w:val="36"/>
          <w:szCs w:val="36"/>
          <w:lang w:val="uk-UA"/>
        </w:rPr>
        <w:t xml:space="preserve">НАРОДНА ІНІЦІАТИВА </w:t>
      </w:r>
    </w:p>
    <w:p w:rsidR="00656C71" w:rsidRPr="007024A5" w:rsidRDefault="001F20EB">
      <w:pPr>
        <w:spacing w:after="0"/>
        <w:jc w:val="center"/>
        <w:rPr>
          <w:rFonts w:ascii="Times New Roman" w:hAnsi="Times New Roman"/>
          <w:b/>
          <w:color w:val="1C54A8"/>
          <w:sz w:val="36"/>
          <w:szCs w:val="36"/>
        </w:rPr>
      </w:pPr>
      <w:r>
        <w:rPr>
          <w:rFonts w:ascii="Times New Roman" w:hAnsi="Times New Roman"/>
          <w:b/>
          <w:color w:val="1C54A8"/>
          <w:sz w:val="36"/>
          <w:szCs w:val="36"/>
          <w:lang w:val="uk-UA"/>
        </w:rPr>
        <w:t xml:space="preserve">платформа діалогу громадянського суспільства </w:t>
      </w:r>
    </w:p>
    <w:p w:rsidR="00656C71" w:rsidRDefault="001F20EB">
      <w:pPr>
        <w:jc w:val="center"/>
        <w:rPr>
          <w:rFonts w:ascii="Times New Roman" w:hAnsi="Times New Roman"/>
          <w:b/>
          <w:color w:val="1C54A8"/>
          <w:sz w:val="28"/>
          <w:szCs w:val="28"/>
          <w:lang w:val="uk-UA"/>
        </w:rPr>
      </w:pPr>
      <w:r>
        <w:rPr>
          <w:rFonts w:ascii="Times New Roman" w:hAnsi="Times New Roman"/>
          <w:b/>
          <w:color w:val="1C54A8"/>
          <w:sz w:val="36"/>
          <w:szCs w:val="36"/>
          <w:lang w:val="uk-UA"/>
        </w:rPr>
        <w:t xml:space="preserve">з органами публічного управління </w:t>
      </w:r>
    </w:p>
    <w:p w:rsidR="00656C71" w:rsidRDefault="00656C71">
      <w:pPr>
        <w:jc w:val="center"/>
        <w:rPr>
          <w:rFonts w:ascii="Times New Roman" w:hAnsi="Times New Roman"/>
          <w:b/>
          <w:sz w:val="28"/>
          <w:szCs w:val="28"/>
          <w:lang w:val="uk-UA"/>
        </w:rPr>
      </w:pPr>
    </w:p>
    <w:p w:rsidR="00656C71" w:rsidRDefault="00656C71">
      <w:pPr>
        <w:jc w:val="center"/>
        <w:rPr>
          <w:rFonts w:ascii="Times New Roman" w:hAnsi="Times New Roman"/>
          <w:b/>
          <w:sz w:val="28"/>
          <w:szCs w:val="28"/>
          <w:lang w:val="uk-UA"/>
        </w:rPr>
      </w:pPr>
    </w:p>
    <w:p w:rsidR="00656C71" w:rsidRDefault="001F20EB">
      <w:pPr>
        <w:spacing w:after="0" w:line="240" w:lineRule="auto"/>
        <w:ind w:firstLine="4820"/>
        <w:rPr>
          <w:rFonts w:ascii="Times New Roman" w:hAnsi="Times New Roman"/>
          <w:b/>
          <w:i/>
          <w:color w:val="002060"/>
          <w:sz w:val="28"/>
          <w:szCs w:val="28"/>
          <w:lang w:val="uk-UA"/>
        </w:rPr>
      </w:pPr>
      <w:r>
        <w:rPr>
          <w:rFonts w:ascii="Times New Roman" w:hAnsi="Times New Roman"/>
          <w:b/>
          <w:i/>
          <w:color w:val="002060"/>
          <w:sz w:val="28"/>
          <w:szCs w:val="28"/>
          <w:lang w:val="uk-UA"/>
        </w:rPr>
        <w:t>Соціально</w:t>
      </w:r>
      <w:r>
        <w:rPr>
          <w:rFonts w:ascii="Times New Roman" w:hAnsi="Times New Roman"/>
          <w:b/>
          <w:i/>
          <w:color w:val="002060"/>
          <w:sz w:val="28"/>
          <w:szCs w:val="28"/>
        </w:rPr>
        <w:t>-</w:t>
      </w:r>
      <w:r>
        <w:rPr>
          <w:rFonts w:ascii="Times New Roman" w:hAnsi="Times New Roman"/>
          <w:b/>
          <w:i/>
          <w:color w:val="002060"/>
          <w:sz w:val="28"/>
          <w:szCs w:val="28"/>
          <w:lang w:val="uk-UA"/>
        </w:rPr>
        <w:t>е</w:t>
      </w:r>
      <w:r>
        <w:rPr>
          <w:rFonts w:ascii="Times New Roman" w:hAnsi="Times New Roman"/>
          <w:b/>
          <w:i/>
          <w:color w:val="002060"/>
          <w:sz w:val="28"/>
          <w:szCs w:val="28"/>
        </w:rPr>
        <w:t>коном</w:t>
      </w:r>
      <w:r>
        <w:rPr>
          <w:rFonts w:ascii="Times New Roman" w:hAnsi="Times New Roman"/>
          <w:b/>
          <w:i/>
          <w:color w:val="002060"/>
          <w:sz w:val="28"/>
          <w:szCs w:val="28"/>
          <w:lang w:val="uk-UA"/>
        </w:rPr>
        <w:t>і</w:t>
      </w:r>
      <w:r>
        <w:rPr>
          <w:rFonts w:ascii="Times New Roman" w:hAnsi="Times New Roman"/>
          <w:b/>
          <w:i/>
          <w:color w:val="002060"/>
          <w:sz w:val="28"/>
          <w:szCs w:val="28"/>
        </w:rPr>
        <w:t>ч</w:t>
      </w:r>
      <w:r>
        <w:rPr>
          <w:rFonts w:ascii="Times New Roman" w:hAnsi="Times New Roman"/>
          <w:b/>
          <w:i/>
          <w:color w:val="002060"/>
          <w:sz w:val="28"/>
          <w:szCs w:val="28"/>
          <w:lang w:val="uk-UA"/>
        </w:rPr>
        <w:t>ний</w:t>
      </w:r>
      <w:r>
        <w:rPr>
          <w:rFonts w:ascii="Times New Roman" w:hAnsi="Times New Roman"/>
          <w:b/>
          <w:i/>
          <w:color w:val="002060"/>
          <w:sz w:val="28"/>
          <w:szCs w:val="28"/>
        </w:rPr>
        <w:t xml:space="preserve"> </w:t>
      </w:r>
      <w:r>
        <w:rPr>
          <w:rFonts w:ascii="Times New Roman" w:hAnsi="Times New Roman"/>
          <w:b/>
          <w:i/>
          <w:color w:val="002060"/>
          <w:sz w:val="28"/>
          <w:szCs w:val="28"/>
          <w:lang w:val="uk-UA"/>
        </w:rPr>
        <w:t>прогрес, як</w:t>
      </w:r>
      <w:r>
        <w:rPr>
          <w:rFonts w:ascii="Times New Roman" w:hAnsi="Times New Roman"/>
          <w:b/>
          <w:i/>
          <w:color w:val="002060"/>
          <w:sz w:val="28"/>
          <w:szCs w:val="28"/>
        </w:rPr>
        <w:t xml:space="preserve"> </w:t>
      </w:r>
    </w:p>
    <w:p w:rsidR="00656C71" w:rsidRDefault="001F20EB">
      <w:pPr>
        <w:ind w:left="4820"/>
        <w:rPr>
          <w:rFonts w:ascii="Times New Roman" w:hAnsi="Times New Roman"/>
          <w:b/>
          <w:sz w:val="28"/>
          <w:szCs w:val="28"/>
          <w:lang w:val="uk-UA"/>
        </w:rPr>
      </w:pPr>
      <w:r>
        <w:rPr>
          <w:rFonts w:ascii="Times New Roman" w:hAnsi="Times New Roman"/>
          <w:b/>
          <w:i/>
          <w:color w:val="002060"/>
          <w:sz w:val="28"/>
          <w:szCs w:val="28"/>
        </w:rPr>
        <w:t xml:space="preserve">основа </w:t>
      </w:r>
      <w:r>
        <w:rPr>
          <w:rFonts w:ascii="Times New Roman" w:hAnsi="Times New Roman"/>
          <w:b/>
          <w:i/>
          <w:color w:val="002060"/>
          <w:sz w:val="28"/>
          <w:szCs w:val="28"/>
          <w:lang w:val="uk-UA"/>
        </w:rPr>
        <w:t>соціальної</w:t>
      </w:r>
      <w:r>
        <w:rPr>
          <w:rFonts w:ascii="Times New Roman" w:hAnsi="Times New Roman"/>
          <w:b/>
          <w:i/>
          <w:color w:val="002060"/>
          <w:sz w:val="28"/>
          <w:szCs w:val="28"/>
        </w:rPr>
        <w:t xml:space="preserve"> </w:t>
      </w:r>
      <w:r>
        <w:rPr>
          <w:rFonts w:ascii="Times New Roman" w:hAnsi="Times New Roman"/>
          <w:b/>
          <w:i/>
          <w:color w:val="002060"/>
          <w:sz w:val="28"/>
          <w:szCs w:val="28"/>
          <w:lang w:val="uk-UA"/>
        </w:rPr>
        <w:t>справедливості</w:t>
      </w:r>
      <w:r>
        <w:rPr>
          <w:rFonts w:ascii="Times New Roman" w:hAnsi="Times New Roman"/>
          <w:b/>
          <w:i/>
          <w:color w:val="002060"/>
          <w:sz w:val="28"/>
          <w:szCs w:val="28"/>
        </w:rPr>
        <w:t>.</w:t>
      </w:r>
    </w:p>
    <w:p w:rsidR="00656C71" w:rsidRDefault="00656C71">
      <w:pPr>
        <w:jc w:val="center"/>
        <w:rPr>
          <w:rFonts w:ascii="Times New Roman" w:hAnsi="Times New Roman"/>
          <w:b/>
          <w:sz w:val="28"/>
          <w:szCs w:val="28"/>
          <w:lang w:val="uk-UA"/>
        </w:rPr>
      </w:pPr>
    </w:p>
    <w:p w:rsidR="00656C71" w:rsidRDefault="00656C71">
      <w:pPr>
        <w:jc w:val="center"/>
        <w:rPr>
          <w:rFonts w:ascii="Times New Roman" w:hAnsi="Times New Roman"/>
          <w:b/>
          <w:sz w:val="28"/>
          <w:szCs w:val="28"/>
          <w:lang w:val="uk-UA"/>
        </w:rPr>
      </w:pPr>
    </w:p>
    <w:p w:rsidR="00656C71" w:rsidRDefault="00656C71">
      <w:pPr>
        <w:jc w:val="center"/>
        <w:rPr>
          <w:rFonts w:ascii="Times New Roman" w:hAnsi="Times New Roman"/>
          <w:b/>
          <w:sz w:val="28"/>
          <w:szCs w:val="28"/>
          <w:lang w:val="uk-UA"/>
        </w:rPr>
      </w:pPr>
    </w:p>
    <w:p w:rsidR="00656C71" w:rsidRDefault="00656C71">
      <w:pPr>
        <w:jc w:val="center"/>
        <w:rPr>
          <w:rFonts w:ascii="Times New Roman" w:hAnsi="Times New Roman"/>
          <w:b/>
          <w:sz w:val="28"/>
          <w:szCs w:val="28"/>
        </w:rPr>
      </w:pPr>
    </w:p>
    <w:p w:rsidR="00656C71" w:rsidRDefault="00656C71">
      <w:pPr>
        <w:jc w:val="both"/>
        <w:rPr>
          <w:rFonts w:ascii="Times New Roman" w:hAnsi="Times New Roman"/>
          <w:b/>
          <w:sz w:val="28"/>
          <w:szCs w:val="28"/>
        </w:rPr>
      </w:pPr>
    </w:p>
    <w:p w:rsidR="00656C71" w:rsidRDefault="001F20EB">
      <w:pPr>
        <w:jc w:val="center"/>
        <w:rPr>
          <w:rFonts w:ascii="Times New Roman" w:hAnsi="Times New Roman"/>
          <w:b/>
          <w:sz w:val="28"/>
          <w:szCs w:val="28"/>
          <w:lang w:val="uk-UA"/>
        </w:rPr>
      </w:pPr>
      <w:r>
        <w:rPr>
          <w:rFonts w:ascii="Times New Roman" w:hAnsi="Times New Roman"/>
          <w:b/>
          <w:sz w:val="28"/>
          <w:szCs w:val="28"/>
          <w:lang w:val="uk-UA"/>
        </w:rPr>
        <w:t>КИЇВ – 2016</w:t>
      </w:r>
    </w:p>
    <w:p w:rsidR="00656C71" w:rsidRPr="007024A5" w:rsidRDefault="00656C71">
      <w:pPr>
        <w:spacing w:after="160"/>
        <w:jc w:val="center"/>
        <w:rPr>
          <w:rFonts w:ascii="Times New Roman" w:hAnsi="Times New Roman"/>
          <w:b/>
          <w:sz w:val="20"/>
          <w:szCs w:val="20"/>
        </w:rPr>
      </w:pPr>
    </w:p>
    <w:p w:rsidR="00656C71" w:rsidRDefault="001F20EB">
      <w:pPr>
        <w:spacing w:after="160"/>
        <w:jc w:val="center"/>
        <w:rPr>
          <w:rFonts w:ascii="Times New Roman" w:hAnsi="Times New Roman"/>
          <w:b/>
          <w:sz w:val="26"/>
          <w:szCs w:val="26"/>
          <w:lang w:val="uk-UA"/>
        </w:rPr>
      </w:pPr>
      <w:r>
        <w:rPr>
          <w:rFonts w:ascii="Times New Roman" w:hAnsi="Times New Roman"/>
          <w:b/>
          <w:sz w:val="28"/>
          <w:szCs w:val="28"/>
          <w:lang w:val="uk-UA"/>
        </w:rPr>
        <w:t>ГО «Інноваційний Фонд Народна Ініціатива»</w:t>
      </w:r>
    </w:p>
    <w:p w:rsidR="00656C71" w:rsidRDefault="00656C71">
      <w:pPr>
        <w:jc w:val="center"/>
        <w:rPr>
          <w:rFonts w:ascii="Times New Roman" w:hAnsi="Times New Roman"/>
          <w:b/>
          <w:sz w:val="26"/>
          <w:szCs w:val="26"/>
          <w:lang w:val="uk-UA"/>
        </w:rPr>
      </w:pPr>
    </w:p>
    <w:p w:rsidR="00656C71" w:rsidRDefault="00656C71">
      <w:pPr>
        <w:jc w:val="center"/>
        <w:rPr>
          <w:rFonts w:ascii="Times New Roman" w:hAnsi="Times New Roman"/>
          <w:b/>
          <w:sz w:val="26"/>
          <w:szCs w:val="26"/>
          <w:lang w:val="uk-UA"/>
        </w:rPr>
      </w:pPr>
    </w:p>
    <w:p w:rsidR="00656C71" w:rsidRDefault="001F20EB">
      <w:pPr>
        <w:spacing w:after="0"/>
        <w:jc w:val="center"/>
        <w:rPr>
          <w:rFonts w:ascii="Times New Roman" w:hAnsi="Times New Roman"/>
          <w:b/>
          <w:sz w:val="26"/>
          <w:szCs w:val="26"/>
          <w:lang w:val="uk-UA"/>
        </w:rPr>
      </w:pPr>
      <w:r>
        <w:rPr>
          <w:rFonts w:ascii="Times New Roman" w:hAnsi="Times New Roman"/>
          <w:b/>
          <w:sz w:val="26"/>
          <w:szCs w:val="26"/>
          <w:lang w:val="uk-UA"/>
        </w:rPr>
        <w:t xml:space="preserve">В.В. Нижник, </w:t>
      </w:r>
    </w:p>
    <w:p w:rsidR="00656C71" w:rsidRDefault="001F20EB">
      <w:pPr>
        <w:jc w:val="center"/>
        <w:rPr>
          <w:rFonts w:ascii="Times New Roman" w:hAnsi="Times New Roman"/>
          <w:b/>
          <w:sz w:val="26"/>
          <w:szCs w:val="26"/>
          <w:lang w:val="uk-UA"/>
        </w:rPr>
      </w:pPr>
      <w:r>
        <w:rPr>
          <w:rFonts w:ascii="Times New Roman" w:hAnsi="Times New Roman"/>
          <w:b/>
          <w:sz w:val="26"/>
          <w:szCs w:val="26"/>
          <w:lang w:val="uk-UA"/>
        </w:rPr>
        <w:t>О.І. Хорольський, С.В. Шевченко</w:t>
      </w:r>
    </w:p>
    <w:p w:rsidR="00656C71" w:rsidRDefault="00656C71">
      <w:pPr>
        <w:jc w:val="center"/>
        <w:rPr>
          <w:rFonts w:ascii="Times New Roman" w:hAnsi="Times New Roman"/>
          <w:b/>
          <w:sz w:val="26"/>
          <w:szCs w:val="26"/>
          <w:lang w:val="uk-UA"/>
        </w:rPr>
      </w:pPr>
    </w:p>
    <w:p w:rsidR="00656C71" w:rsidRDefault="00656C71">
      <w:pPr>
        <w:jc w:val="center"/>
        <w:rPr>
          <w:rFonts w:ascii="Times New Roman" w:hAnsi="Times New Roman"/>
          <w:b/>
          <w:sz w:val="26"/>
          <w:szCs w:val="26"/>
          <w:lang w:val="uk-UA"/>
        </w:rPr>
      </w:pPr>
    </w:p>
    <w:p w:rsidR="00656C71" w:rsidRDefault="00656C71">
      <w:pPr>
        <w:jc w:val="center"/>
        <w:rPr>
          <w:rFonts w:ascii="Times New Roman" w:hAnsi="Times New Roman"/>
          <w:b/>
          <w:sz w:val="26"/>
          <w:szCs w:val="26"/>
          <w:lang w:val="uk-UA"/>
        </w:rPr>
      </w:pPr>
    </w:p>
    <w:p w:rsidR="00656C71" w:rsidRDefault="001F20EB">
      <w:pPr>
        <w:spacing w:after="0" w:line="240" w:lineRule="auto"/>
        <w:jc w:val="center"/>
        <w:rPr>
          <w:rFonts w:ascii="Times New Roman" w:hAnsi="Times New Roman"/>
          <w:b/>
          <w:sz w:val="36"/>
          <w:szCs w:val="36"/>
          <w:lang w:val="uk-UA"/>
        </w:rPr>
      </w:pPr>
      <w:r>
        <w:rPr>
          <w:rFonts w:ascii="Times New Roman" w:hAnsi="Times New Roman"/>
          <w:b/>
          <w:sz w:val="36"/>
          <w:szCs w:val="36"/>
          <w:lang w:val="uk-UA"/>
        </w:rPr>
        <w:t xml:space="preserve">НАРОДНА ІНІЦІАТИВА </w:t>
      </w:r>
    </w:p>
    <w:p w:rsidR="00656C71" w:rsidRDefault="001F20EB">
      <w:pPr>
        <w:spacing w:line="240" w:lineRule="auto"/>
        <w:jc w:val="center"/>
        <w:rPr>
          <w:rFonts w:ascii="Times New Roman" w:hAnsi="Times New Roman"/>
          <w:b/>
          <w:sz w:val="26"/>
          <w:szCs w:val="26"/>
          <w:lang w:val="uk-UA"/>
        </w:rPr>
      </w:pPr>
      <w:r>
        <w:rPr>
          <w:rFonts w:ascii="Times New Roman" w:hAnsi="Times New Roman"/>
          <w:b/>
          <w:sz w:val="36"/>
          <w:szCs w:val="36"/>
          <w:lang w:val="uk-UA"/>
        </w:rPr>
        <w:t>платформа діалогу громадянського суспільства з органами публічного управління</w:t>
      </w:r>
    </w:p>
    <w:p w:rsidR="00656C71" w:rsidRDefault="00656C71">
      <w:pPr>
        <w:jc w:val="center"/>
        <w:rPr>
          <w:rFonts w:ascii="Times New Roman" w:hAnsi="Times New Roman"/>
          <w:b/>
          <w:sz w:val="26"/>
          <w:szCs w:val="26"/>
          <w:lang w:val="uk-UA"/>
        </w:rPr>
      </w:pPr>
    </w:p>
    <w:p w:rsidR="00656C71" w:rsidRPr="007024A5" w:rsidRDefault="001F20EB">
      <w:pPr>
        <w:spacing w:after="0"/>
        <w:jc w:val="center"/>
        <w:rPr>
          <w:rFonts w:ascii="Times New Roman" w:hAnsi="Times New Roman"/>
          <w:b/>
          <w:sz w:val="26"/>
          <w:szCs w:val="26"/>
        </w:rPr>
      </w:pPr>
      <w:r>
        <w:rPr>
          <w:rFonts w:ascii="Times New Roman" w:hAnsi="Times New Roman"/>
          <w:b/>
          <w:sz w:val="26"/>
          <w:szCs w:val="26"/>
          <w:lang w:val="uk-UA"/>
        </w:rPr>
        <w:t>Платформа Громадського об’єднання</w:t>
      </w:r>
    </w:p>
    <w:p w:rsidR="00656C71" w:rsidRDefault="001F20EB">
      <w:pPr>
        <w:spacing w:after="0"/>
        <w:jc w:val="center"/>
        <w:rPr>
          <w:rFonts w:ascii="Times New Roman" w:hAnsi="Times New Roman"/>
          <w:b/>
          <w:sz w:val="26"/>
          <w:szCs w:val="26"/>
          <w:lang w:val="uk-UA"/>
        </w:rPr>
      </w:pPr>
      <w:r>
        <w:rPr>
          <w:rFonts w:ascii="Times New Roman" w:hAnsi="Times New Roman"/>
          <w:b/>
          <w:sz w:val="28"/>
          <w:szCs w:val="28"/>
          <w:lang w:val="uk-UA"/>
        </w:rPr>
        <w:t>«Інноваційний Фонд Народна Ініціатива»</w:t>
      </w:r>
    </w:p>
    <w:p w:rsidR="00656C71" w:rsidRDefault="00656C71">
      <w:pPr>
        <w:jc w:val="center"/>
        <w:rPr>
          <w:rFonts w:ascii="Times New Roman" w:hAnsi="Times New Roman"/>
          <w:b/>
          <w:sz w:val="26"/>
          <w:szCs w:val="26"/>
          <w:lang w:val="uk-UA"/>
        </w:rPr>
      </w:pPr>
    </w:p>
    <w:p w:rsidR="00656C71" w:rsidRDefault="001F20EB">
      <w:pPr>
        <w:jc w:val="center"/>
        <w:rPr>
          <w:rFonts w:ascii="Times New Roman" w:hAnsi="Times New Roman"/>
          <w:b/>
          <w:i/>
          <w:sz w:val="26"/>
          <w:szCs w:val="26"/>
          <w:lang w:val="uk-UA"/>
        </w:rPr>
      </w:pPr>
      <w:r>
        <w:rPr>
          <w:rFonts w:ascii="Times New Roman" w:hAnsi="Times New Roman"/>
          <w:b/>
          <w:i/>
          <w:sz w:val="26"/>
          <w:szCs w:val="26"/>
          <w:lang w:val="uk-UA"/>
        </w:rPr>
        <w:t>За редакцією О.І. Хорольського</w:t>
      </w:r>
    </w:p>
    <w:p w:rsidR="00656C71" w:rsidRDefault="00656C71">
      <w:pPr>
        <w:jc w:val="center"/>
        <w:rPr>
          <w:rFonts w:ascii="Times New Roman" w:hAnsi="Times New Roman"/>
          <w:b/>
          <w:sz w:val="26"/>
          <w:szCs w:val="26"/>
          <w:lang w:val="uk-UA"/>
        </w:rPr>
      </w:pPr>
    </w:p>
    <w:p w:rsidR="00656C71" w:rsidRDefault="001F20EB" w:rsidP="00BD5E38">
      <w:pPr>
        <w:spacing w:after="0"/>
        <w:ind w:left="425" w:right="206" w:firstLine="709"/>
        <w:jc w:val="both"/>
        <w:rPr>
          <w:rFonts w:ascii="Times New Roman" w:hAnsi="Times New Roman"/>
          <w:sz w:val="26"/>
          <w:szCs w:val="26"/>
          <w:lang w:val="uk-UA"/>
        </w:rPr>
      </w:pPr>
      <w:r>
        <w:rPr>
          <w:rFonts w:ascii="Times New Roman" w:hAnsi="Times New Roman"/>
          <w:b/>
          <w:sz w:val="26"/>
          <w:szCs w:val="26"/>
          <w:lang w:val="uk-UA"/>
        </w:rPr>
        <w:t>АНОТАЦІЯ:</w:t>
      </w:r>
      <w:r>
        <w:rPr>
          <w:rFonts w:ascii="Times New Roman" w:hAnsi="Times New Roman"/>
          <w:sz w:val="26"/>
          <w:szCs w:val="26"/>
          <w:lang w:val="uk-UA"/>
        </w:rPr>
        <w:t xml:space="preserve"> Сучасні внутрішні виклики й міжнародні загрози показали що без громадського обговорення концепції розвитку України та участі широкого загалу українського суспільства в її дискусії держава не зможе відбутися. Тільки системна концепція планування розвитку на основі </w:t>
      </w:r>
      <w:r>
        <w:rPr>
          <w:rFonts w:ascii="Times New Roman" w:hAnsi="Times New Roman"/>
          <w:b/>
          <w:i/>
          <w:sz w:val="26"/>
          <w:szCs w:val="26"/>
          <w:lang w:val="uk-UA"/>
        </w:rPr>
        <w:t>народної ініціативи</w:t>
      </w:r>
      <w:r>
        <w:rPr>
          <w:rFonts w:ascii="Times New Roman" w:hAnsi="Times New Roman"/>
          <w:sz w:val="26"/>
          <w:szCs w:val="26"/>
          <w:lang w:val="uk-UA"/>
        </w:rPr>
        <w:t>, кожного громадянина повинна бути сприйнята до дії органами державного управління. Тільки такий системний підхід здатен сформувати принципово нову, динамічну, конкурентоздатну спільноту – український народ.</w:t>
      </w:r>
    </w:p>
    <w:p w:rsidR="00656C71" w:rsidRDefault="001F20EB" w:rsidP="00BD5E38">
      <w:pPr>
        <w:spacing w:after="0"/>
        <w:ind w:left="425" w:right="206" w:firstLine="709"/>
        <w:jc w:val="both"/>
        <w:rPr>
          <w:rFonts w:ascii="Times New Roman" w:hAnsi="Times New Roman"/>
          <w:b/>
          <w:sz w:val="26"/>
          <w:szCs w:val="26"/>
          <w:lang w:val="uk-UA"/>
        </w:rPr>
      </w:pPr>
      <w:r>
        <w:rPr>
          <w:rFonts w:ascii="Times New Roman" w:hAnsi="Times New Roman"/>
          <w:sz w:val="26"/>
          <w:szCs w:val="26"/>
          <w:lang w:val="uk-UA"/>
        </w:rPr>
        <w:t>Така амбітна задача не може бути досягнута без гармонізації суспільних відносин в системі «</w:t>
      </w:r>
      <w:r>
        <w:rPr>
          <w:rFonts w:ascii="Times New Roman" w:hAnsi="Times New Roman"/>
          <w:b/>
          <w:i/>
          <w:sz w:val="26"/>
          <w:szCs w:val="26"/>
          <w:lang w:val="uk-UA"/>
        </w:rPr>
        <w:t>громадянське суспільство – органи публічного управління</w:t>
      </w:r>
      <w:r>
        <w:rPr>
          <w:rFonts w:ascii="Times New Roman" w:hAnsi="Times New Roman"/>
          <w:sz w:val="26"/>
          <w:szCs w:val="26"/>
          <w:lang w:val="uk-UA"/>
        </w:rPr>
        <w:t>», що дозволить сформувати прозорі і дієві відносини, задіяти ініціативу громадян та їх об’єднань, забезпечити поступальний соціально-економічний розвиток України.</w:t>
      </w:r>
    </w:p>
    <w:p w:rsidR="00656C71" w:rsidRDefault="00656C71">
      <w:pPr>
        <w:jc w:val="center"/>
        <w:rPr>
          <w:rFonts w:ascii="Times New Roman" w:hAnsi="Times New Roman"/>
          <w:b/>
          <w:sz w:val="26"/>
          <w:szCs w:val="26"/>
          <w:lang w:val="uk-UA"/>
        </w:rPr>
      </w:pPr>
    </w:p>
    <w:p w:rsidR="00656C71" w:rsidRDefault="00656C71">
      <w:pPr>
        <w:jc w:val="center"/>
        <w:rPr>
          <w:rFonts w:ascii="Times New Roman" w:hAnsi="Times New Roman"/>
          <w:b/>
          <w:sz w:val="26"/>
          <w:szCs w:val="26"/>
          <w:lang w:val="uk-UA"/>
        </w:rPr>
      </w:pPr>
    </w:p>
    <w:p w:rsidR="00656C71" w:rsidRDefault="00656C71">
      <w:pPr>
        <w:jc w:val="center"/>
        <w:rPr>
          <w:rFonts w:ascii="Times New Roman" w:hAnsi="Times New Roman"/>
          <w:b/>
          <w:sz w:val="26"/>
          <w:szCs w:val="26"/>
          <w:lang w:val="uk-UA"/>
        </w:rPr>
      </w:pPr>
    </w:p>
    <w:p w:rsidR="00656C71" w:rsidRDefault="00656C71">
      <w:pPr>
        <w:jc w:val="center"/>
        <w:rPr>
          <w:rFonts w:ascii="Times New Roman" w:hAnsi="Times New Roman"/>
          <w:b/>
          <w:sz w:val="26"/>
          <w:szCs w:val="26"/>
          <w:lang w:val="uk-UA"/>
        </w:rPr>
      </w:pPr>
    </w:p>
    <w:p w:rsidR="00656C71" w:rsidRDefault="001F20EB">
      <w:pPr>
        <w:jc w:val="center"/>
        <w:rPr>
          <w:rFonts w:ascii="Times New Roman" w:hAnsi="Times New Roman"/>
          <w:b/>
          <w:sz w:val="26"/>
          <w:szCs w:val="26"/>
          <w:lang w:val="uk-UA"/>
        </w:rPr>
        <w:sectPr w:rsidR="00656C71">
          <w:pgSz w:w="11906" w:h="16838"/>
          <w:pgMar w:top="720" w:right="720" w:bottom="720" w:left="720" w:header="708" w:footer="708" w:gutter="0"/>
          <w:cols w:space="720"/>
          <w:docGrid w:linePitch="360"/>
        </w:sectPr>
      </w:pPr>
      <w:r>
        <w:rPr>
          <w:rFonts w:ascii="Times New Roman" w:hAnsi="Times New Roman"/>
          <w:b/>
          <w:sz w:val="26"/>
          <w:szCs w:val="26"/>
          <w:lang w:val="uk-UA"/>
        </w:rPr>
        <w:t>Київ 2016</w:t>
      </w:r>
    </w:p>
    <w:p w:rsidR="00656C71" w:rsidRDefault="001F20EB">
      <w:pPr>
        <w:spacing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СКОРОЧЕННЯ</w:t>
      </w:r>
    </w:p>
    <w:p w:rsidR="00656C71" w:rsidRDefault="001F20EB">
      <w:pPr>
        <w:spacing w:after="0" w:line="240" w:lineRule="auto"/>
        <w:jc w:val="both"/>
        <w:rPr>
          <w:rFonts w:ascii="Times New Roman" w:hAnsi="Times New Roman"/>
          <w:sz w:val="28"/>
          <w:szCs w:val="28"/>
          <w:lang w:val="uk-UA"/>
        </w:rPr>
      </w:pPr>
      <w:r>
        <w:rPr>
          <w:rFonts w:ascii="Times New Roman" w:hAnsi="Times New Roman"/>
          <w:b/>
          <w:sz w:val="28"/>
          <w:szCs w:val="28"/>
          <w:lang w:val="uk-UA"/>
        </w:rPr>
        <w:t>ГО</w:t>
      </w:r>
      <w:r>
        <w:rPr>
          <w:rFonts w:ascii="Times New Roman" w:hAnsi="Times New Roman"/>
          <w:b/>
          <w:i/>
          <w:sz w:val="28"/>
          <w:szCs w:val="28"/>
          <w:lang w:val="uk-UA"/>
        </w:rPr>
        <w:t xml:space="preserve"> – громадські об’єднання</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ПУ – </w:t>
      </w:r>
      <w:r>
        <w:rPr>
          <w:rFonts w:ascii="Times New Roman" w:hAnsi="Times New Roman"/>
          <w:b/>
          <w:i/>
          <w:sz w:val="28"/>
          <w:szCs w:val="28"/>
          <w:lang w:val="uk-UA"/>
        </w:rPr>
        <w:t>публічне управління</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ОПУ – </w:t>
      </w:r>
      <w:r>
        <w:rPr>
          <w:rFonts w:ascii="Times New Roman" w:hAnsi="Times New Roman"/>
          <w:b/>
          <w:i/>
          <w:sz w:val="28"/>
          <w:szCs w:val="28"/>
          <w:lang w:val="uk-UA"/>
        </w:rPr>
        <w:t>органи публічного управління</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ОУ</w:t>
      </w:r>
      <w:r>
        <w:rPr>
          <w:rFonts w:ascii="Times New Roman" w:hAnsi="Times New Roman"/>
          <w:b/>
          <w:i/>
          <w:sz w:val="28"/>
          <w:szCs w:val="28"/>
          <w:lang w:val="uk-UA"/>
        </w:rPr>
        <w:t xml:space="preserve"> – органи управління</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ДУ – </w:t>
      </w:r>
      <w:r>
        <w:rPr>
          <w:rFonts w:ascii="Times New Roman" w:hAnsi="Times New Roman"/>
          <w:b/>
          <w:i/>
          <w:sz w:val="28"/>
          <w:szCs w:val="28"/>
          <w:lang w:val="uk-UA"/>
        </w:rPr>
        <w:t>державне управління</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ОДУ</w:t>
      </w:r>
      <w:r>
        <w:rPr>
          <w:rFonts w:ascii="Times New Roman" w:hAnsi="Times New Roman"/>
          <w:b/>
          <w:i/>
          <w:sz w:val="28"/>
          <w:szCs w:val="28"/>
          <w:lang w:val="uk-UA"/>
        </w:rPr>
        <w:t xml:space="preserve"> – органи державного управління</w:t>
      </w:r>
    </w:p>
    <w:p w:rsidR="00656C71" w:rsidRDefault="001F20EB">
      <w:pPr>
        <w:spacing w:after="0" w:line="240" w:lineRule="auto"/>
        <w:jc w:val="both"/>
        <w:rPr>
          <w:rFonts w:ascii="Times New Roman" w:hAnsi="Times New Roman"/>
          <w:sz w:val="28"/>
          <w:szCs w:val="28"/>
          <w:lang w:val="uk-UA"/>
        </w:rPr>
      </w:pPr>
      <w:r>
        <w:rPr>
          <w:rFonts w:ascii="Times New Roman" w:hAnsi="Times New Roman"/>
          <w:b/>
          <w:sz w:val="28"/>
          <w:szCs w:val="28"/>
          <w:lang w:val="uk-UA"/>
        </w:rPr>
        <w:t>ОМС</w:t>
      </w:r>
      <w:r>
        <w:rPr>
          <w:rFonts w:ascii="Times New Roman" w:hAnsi="Times New Roman"/>
          <w:b/>
          <w:i/>
          <w:sz w:val="28"/>
          <w:szCs w:val="28"/>
          <w:lang w:val="uk-UA"/>
        </w:rPr>
        <w:t xml:space="preserve"> – органи місцевого самоуправління</w:t>
      </w:r>
    </w:p>
    <w:p w:rsidR="00656C71" w:rsidRDefault="001F20EB">
      <w:pPr>
        <w:spacing w:after="0" w:line="240" w:lineRule="auto"/>
        <w:jc w:val="both"/>
        <w:rPr>
          <w:rFonts w:ascii="Times New Roman" w:hAnsi="Times New Roman"/>
          <w:sz w:val="28"/>
          <w:szCs w:val="28"/>
          <w:lang w:val="uk-UA"/>
        </w:rPr>
      </w:pPr>
      <w:r>
        <w:rPr>
          <w:rFonts w:ascii="Times New Roman" w:hAnsi="Times New Roman"/>
          <w:b/>
          <w:sz w:val="28"/>
          <w:szCs w:val="28"/>
          <w:lang w:val="uk-UA"/>
        </w:rPr>
        <w:t xml:space="preserve">СІПК – </w:t>
      </w:r>
      <w:r>
        <w:rPr>
          <w:rFonts w:ascii="Times New Roman" w:hAnsi="Times New Roman"/>
          <w:b/>
          <w:i/>
          <w:sz w:val="28"/>
          <w:szCs w:val="28"/>
          <w:lang w:val="uk-UA"/>
        </w:rPr>
        <w:t>система індикаторів і показників контролю</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КОС – </w:t>
      </w:r>
      <w:r>
        <w:rPr>
          <w:rFonts w:ascii="Times New Roman" w:hAnsi="Times New Roman"/>
          <w:b/>
          <w:i/>
          <w:sz w:val="28"/>
          <w:szCs w:val="28"/>
          <w:lang w:val="uk-UA"/>
        </w:rPr>
        <w:t>кланово-олігархічна система</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ЦОДУ – </w:t>
      </w:r>
      <w:r>
        <w:rPr>
          <w:rFonts w:ascii="Times New Roman" w:hAnsi="Times New Roman"/>
          <w:b/>
          <w:i/>
          <w:sz w:val="28"/>
          <w:szCs w:val="28"/>
          <w:lang w:val="uk-UA"/>
        </w:rPr>
        <w:t>центральні органи державного управління</w:t>
      </w:r>
    </w:p>
    <w:p w:rsidR="00656C71" w:rsidRDefault="001F20EB">
      <w:pPr>
        <w:spacing w:after="0" w:line="240" w:lineRule="auto"/>
        <w:jc w:val="both"/>
        <w:rPr>
          <w:rFonts w:ascii="Times New Roman" w:hAnsi="Times New Roman"/>
          <w:sz w:val="28"/>
          <w:szCs w:val="28"/>
          <w:lang w:val="uk-UA"/>
        </w:rPr>
      </w:pPr>
      <w:r>
        <w:rPr>
          <w:rFonts w:ascii="Times New Roman" w:hAnsi="Times New Roman"/>
          <w:b/>
          <w:sz w:val="28"/>
          <w:szCs w:val="28"/>
          <w:lang w:val="uk-UA"/>
        </w:rPr>
        <w:t>ІАЦПП</w:t>
      </w:r>
      <w:r>
        <w:rPr>
          <w:rFonts w:ascii="Times New Roman" w:hAnsi="Times New Roman"/>
          <w:sz w:val="28"/>
          <w:szCs w:val="28"/>
          <w:lang w:val="uk-UA"/>
        </w:rPr>
        <w:t xml:space="preserve"> – </w:t>
      </w:r>
      <w:r>
        <w:rPr>
          <w:rFonts w:ascii="Times New Roman" w:hAnsi="Times New Roman"/>
          <w:b/>
          <w:i/>
          <w:sz w:val="28"/>
          <w:szCs w:val="28"/>
          <w:lang w:val="uk-UA"/>
        </w:rPr>
        <w:t>Інформаційно-аналітичний центр прогнозування та планування</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СК</w:t>
      </w:r>
      <w:r>
        <w:rPr>
          <w:rFonts w:ascii="Times New Roman" w:hAnsi="Times New Roman"/>
          <w:sz w:val="28"/>
          <w:szCs w:val="28"/>
          <w:lang w:val="uk-UA"/>
        </w:rPr>
        <w:t xml:space="preserve"> – </w:t>
      </w:r>
      <w:r>
        <w:rPr>
          <w:rFonts w:ascii="Times New Roman" w:hAnsi="Times New Roman"/>
          <w:b/>
          <w:i/>
          <w:sz w:val="28"/>
          <w:szCs w:val="28"/>
          <w:lang w:val="uk-UA"/>
        </w:rPr>
        <w:t>споживчий кошик</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УСПП – </w:t>
      </w:r>
      <w:r>
        <w:rPr>
          <w:rFonts w:ascii="Times New Roman" w:hAnsi="Times New Roman"/>
          <w:b/>
          <w:i/>
          <w:sz w:val="28"/>
          <w:szCs w:val="28"/>
          <w:lang w:val="uk-UA"/>
        </w:rPr>
        <w:t>Український союз промисловців і підприємців</w:t>
      </w:r>
    </w:p>
    <w:p w:rsidR="00656C71" w:rsidRDefault="001F20EB">
      <w:pPr>
        <w:spacing w:after="0" w:line="240" w:lineRule="auto"/>
        <w:jc w:val="both"/>
        <w:rPr>
          <w:rFonts w:ascii="Times New Roman" w:hAnsi="Times New Roman"/>
          <w:i/>
          <w:sz w:val="28"/>
          <w:szCs w:val="28"/>
          <w:lang w:val="uk-UA"/>
        </w:rPr>
      </w:pPr>
      <w:r>
        <w:rPr>
          <w:rFonts w:ascii="Times New Roman" w:hAnsi="Times New Roman"/>
          <w:b/>
          <w:sz w:val="28"/>
          <w:szCs w:val="28"/>
          <w:lang w:val="uk-UA"/>
        </w:rPr>
        <w:t xml:space="preserve">НТП – </w:t>
      </w:r>
      <w:r>
        <w:rPr>
          <w:rFonts w:ascii="Times New Roman" w:hAnsi="Times New Roman"/>
          <w:b/>
          <w:i/>
          <w:sz w:val="28"/>
          <w:szCs w:val="28"/>
          <w:lang w:val="uk-UA"/>
        </w:rPr>
        <w:t>науково-технічний прогрес</w:t>
      </w:r>
    </w:p>
    <w:p w:rsidR="00656C71" w:rsidRDefault="001F20EB">
      <w:pPr>
        <w:pStyle w:val="3"/>
        <w:spacing w:before="0" w:beforeAutospacing="0" w:after="0" w:afterAutospacing="0"/>
        <w:rPr>
          <w:sz w:val="28"/>
          <w:szCs w:val="28"/>
          <w:lang w:val="uk-UA"/>
        </w:rPr>
      </w:pPr>
      <w:r>
        <w:rPr>
          <w:sz w:val="28"/>
          <w:szCs w:val="28"/>
          <w:lang w:val="uk-UA"/>
        </w:rPr>
        <w:t>НДДКР –</w:t>
      </w:r>
      <w:r>
        <w:rPr>
          <w:b w:val="0"/>
          <w:sz w:val="28"/>
          <w:szCs w:val="28"/>
          <w:lang w:val="uk-UA"/>
        </w:rPr>
        <w:t xml:space="preserve"> </w:t>
      </w:r>
      <w:hyperlink r:id="rId11" w:history="1">
        <w:r>
          <w:rPr>
            <w:rStyle w:val="ab"/>
            <w:i/>
            <w:color w:val="auto"/>
            <w:sz w:val="28"/>
            <w:szCs w:val="28"/>
            <w:u w:val="none"/>
            <w:lang w:val="uk-UA"/>
          </w:rPr>
          <w:t>науково-дослідні та дослідно-конструкторські роботи</w:t>
        </w:r>
      </w:hyperlink>
    </w:p>
    <w:p w:rsidR="00656C71" w:rsidRDefault="001F20EB">
      <w:pPr>
        <w:spacing w:after="0" w:line="240" w:lineRule="auto"/>
        <w:jc w:val="both"/>
        <w:rPr>
          <w:rFonts w:ascii="Times New Roman" w:hAnsi="Times New Roman"/>
          <w:b/>
          <w:sz w:val="28"/>
          <w:szCs w:val="28"/>
          <w:lang w:val="uk-UA"/>
        </w:rPr>
      </w:pPr>
      <w:r>
        <w:rPr>
          <w:rFonts w:ascii="Times New Roman" w:eastAsia="Times New Roman" w:hAnsi="Times New Roman"/>
          <w:b/>
          <w:sz w:val="28"/>
          <w:szCs w:val="28"/>
          <w:lang w:val="uk-UA" w:eastAsia="ru-RU"/>
        </w:rPr>
        <w:t xml:space="preserve">4AMLD – </w:t>
      </w:r>
      <w:r>
        <w:rPr>
          <w:rFonts w:ascii="Times New Roman" w:eastAsia="Times New Roman" w:hAnsi="Times New Roman"/>
          <w:b/>
          <w:i/>
          <w:sz w:val="28"/>
          <w:szCs w:val="28"/>
          <w:lang w:val="uk-UA" w:eastAsia="ru-RU"/>
        </w:rPr>
        <w:t>четверта директива ЄС з боротьби по відмиванню грошей</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НБУ – </w:t>
      </w:r>
      <w:r>
        <w:rPr>
          <w:rFonts w:ascii="Times New Roman" w:hAnsi="Times New Roman"/>
          <w:b/>
          <w:i/>
          <w:sz w:val="28"/>
          <w:szCs w:val="28"/>
          <w:lang w:val="uk-UA"/>
        </w:rPr>
        <w:t>Національний банк України</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ПКПУ – </w:t>
      </w:r>
      <w:r>
        <w:rPr>
          <w:rFonts w:ascii="Times New Roman" w:hAnsi="Times New Roman"/>
          <w:b/>
          <w:i/>
          <w:sz w:val="28"/>
          <w:szCs w:val="28"/>
          <w:lang w:val="uk-UA"/>
        </w:rPr>
        <w:t>постійна комісія правників України</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ВВП – </w:t>
      </w:r>
      <w:r>
        <w:rPr>
          <w:rFonts w:ascii="Times New Roman" w:hAnsi="Times New Roman"/>
          <w:b/>
          <w:i/>
          <w:sz w:val="28"/>
          <w:szCs w:val="28"/>
          <w:lang w:val="uk-UA"/>
        </w:rPr>
        <w:t>валовий внутрішній продукт</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НБ – </w:t>
      </w:r>
      <w:r>
        <w:rPr>
          <w:rFonts w:ascii="Times New Roman" w:hAnsi="Times New Roman"/>
          <w:b/>
          <w:i/>
          <w:sz w:val="28"/>
          <w:szCs w:val="28"/>
          <w:lang w:val="uk-UA"/>
        </w:rPr>
        <w:t>національне багатство</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ПБ – </w:t>
      </w:r>
      <w:r>
        <w:rPr>
          <w:rFonts w:ascii="Times New Roman" w:hAnsi="Times New Roman"/>
          <w:b/>
          <w:i/>
          <w:sz w:val="28"/>
          <w:szCs w:val="28"/>
          <w:lang w:val="uk-UA"/>
        </w:rPr>
        <w:t>платіжний баланс</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РБД – </w:t>
      </w:r>
      <w:r>
        <w:rPr>
          <w:rFonts w:ascii="Times New Roman" w:hAnsi="Times New Roman"/>
          <w:b/>
          <w:i/>
          <w:sz w:val="28"/>
          <w:szCs w:val="28"/>
          <w:lang w:val="uk-UA"/>
        </w:rPr>
        <w:t>розрахункові баланси держави</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НКЦПФР – </w:t>
      </w:r>
      <w:r>
        <w:rPr>
          <w:rFonts w:ascii="Times New Roman" w:hAnsi="Times New Roman"/>
          <w:b/>
          <w:i/>
          <w:sz w:val="28"/>
          <w:szCs w:val="28"/>
          <w:lang w:val="uk-UA"/>
        </w:rPr>
        <w:t>Національна комісія з цінних паперів та фондового ринку</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ЄДСМ – </w:t>
      </w:r>
      <w:r>
        <w:rPr>
          <w:rFonts w:ascii="Times New Roman" w:hAnsi="Times New Roman"/>
          <w:b/>
          <w:i/>
          <w:sz w:val="28"/>
          <w:szCs w:val="28"/>
          <w:lang w:val="uk-UA"/>
        </w:rPr>
        <w:t>Єдина державна система моніторингу, видобування, транспортування, споживання та розрахунків за паливно-енергетичні ресурси і комунальні послуги</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СТЦР – </w:t>
      </w:r>
      <w:r>
        <w:rPr>
          <w:rFonts w:ascii="Times New Roman" w:hAnsi="Times New Roman"/>
          <w:b/>
          <w:i/>
          <w:sz w:val="28"/>
          <w:szCs w:val="28"/>
          <w:lang w:val="uk-UA"/>
        </w:rPr>
        <w:t>спортивно-творчі центри розвитку</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ПЕК – </w:t>
      </w:r>
      <w:r>
        <w:rPr>
          <w:rFonts w:ascii="Times New Roman" w:hAnsi="Times New Roman"/>
          <w:b/>
          <w:i/>
          <w:sz w:val="28"/>
          <w:szCs w:val="28"/>
          <w:lang w:val="uk-UA"/>
        </w:rPr>
        <w:t>паливно-енергетичний комплекс</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ЖКГ – </w:t>
      </w:r>
      <w:r>
        <w:rPr>
          <w:rFonts w:ascii="Times New Roman" w:hAnsi="Times New Roman"/>
          <w:b/>
          <w:i/>
          <w:sz w:val="28"/>
          <w:szCs w:val="28"/>
          <w:lang w:val="uk-UA"/>
        </w:rPr>
        <w:t>житлово-комунальне господарство</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НДІ – </w:t>
      </w:r>
      <w:r>
        <w:rPr>
          <w:rFonts w:ascii="Times New Roman" w:hAnsi="Times New Roman"/>
          <w:b/>
          <w:i/>
          <w:sz w:val="28"/>
          <w:szCs w:val="28"/>
          <w:lang w:val="uk-UA"/>
        </w:rPr>
        <w:t>науково-дослідний інститут</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ОПК – </w:t>
      </w:r>
      <w:r>
        <w:rPr>
          <w:rFonts w:ascii="Times New Roman" w:hAnsi="Times New Roman"/>
          <w:b/>
          <w:i/>
          <w:sz w:val="28"/>
          <w:szCs w:val="28"/>
          <w:lang w:val="uk-UA"/>
        </w:rPr>
        <w:t>оборонно-промисловий комплекс</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АПК – </w:t>
      </w:r>
      <w:r>
        <w:rPr>
          <w:rFonts w:ascii="Times New Roman" w:hAnsi="Times New Roman"/>
          <w:b/>
          <w:i/>
          <w:sz w:val="28"/>
          <w:szCs w:val="28"/>
          <w:lang w:val="uk-UA"/>
        </w:rPr>
        <w:t>аграрно-промисловий комплекс</w:t>
      </w:r>
    </w:p>
    <w:p w:rsidR="00656C71" w:rsidRDefault="001F20EB">
      <w:pPr>
        <w:spacing w:after="0" w:line="240" w:lineRule="auto"/>
        <w:jc w:val="both"/>
        <w:rPr>
          <w:rFonts w:ascii="Times New Roman" w:hAnsi="Times New Roman"/>
          <w:b/>
          <w:i/>
          <w:sz w:val="28"/>
          <w:szCs w:val="28"/>
          <w:lang w:val="uk-UA"/>
        </w:rPr>
      </w:pPr>
      <w:r>
        <w:rPr>
          <w:rFonts w:ascii="Times New Roman" w:hAnsi="Times New Roman"/>
          <w:b/>
          <w:sz w:val="28"/>
          <w:szCs w:val="28"/>
          <w:lang w:val="uk-UA"/>
        </w:rPr>
        <w:t xml:space="preserve">ККД – </w:t>
      </w:r>
      <w:r>
        <w:rPr>
          <w:rFonts w:ascii="Times New Roman" w:hAnsi="Times New Roman"/>
          <w:b/>
          <w:i/>
          <w:sz w:val="28"/>
          <w:szCs w:val="28"/>
          <w:lang w:val="uk-UA"/>
        </w:rPr>
        <w:t>коефіцієнт корисної дії</w:t>
      </w:r>
    </w:p>
    <w:p w:rsidR="00656C71" w:rsidRDefault="001F20EB">
      <w:pPr>
        <w:spacing w:after="0"/>
        <w:jc w:val="both"/>
        <w:rPr>
          <w:rFonts w:ascii="Times New Roman" w:hAnsi="Times New Roman"/>
          <w:b/>
          <w:sz w:val="26"/>
          <w:szCs w:val="26"/>
          <w:lang w:val="uk-UA"/>
        </w:rPr>
      </w:pPr>
      <w:r>
        <w:rPr>
          <w:rFonts w:ascii="Times New Roman" w:hAnsi="Times New Roman"/>
          <w:b/>
          <w:sz w:val="26"/>
          <w:szCs w:val="26"/>
          <w:lang w:val="uk-UA"/>
        </w:rPr>
        <w:t xml:space="preserve">РЗФНУ – </w:t>
      </w:r>
      <w:r>
        <w:rPr>
          <w:rFonts w:ascii="Times New Roman" w:hAnsi="Times New Roman"/>
          <w:b/>
          <w:i/>
          <w:sz w:val="26"/>
          <w:szCs w:val="26"/>
          <w:lang w:val="uk-UA"/>
        </w:rPr>
        <w:t>Ресурсно-земельний фонд народу України</w:t>
      </w:r>
    </w:p>
    <w:p w:rsidR="00656C71" w:rsidRDefault="001F20EB">
      <w:pPr>
        <w:spacing w:after="0"/>
        <w:jc w:val="both"/>
        <w:rPr>
          <w:rFonts w:ascii="Times New Roman" w:hAnsi="Times New Roman"/>
          <w:b/>
          <w:sz w:val="26"/>
          <w:szCs w:val="26"/>
          <w:lang w:val="uk-UA"/>
        </w:rPr>
      </w:pPr>
      <w:r>
        <w:rPr>
          <w:rFonts w:ascii="Times New Roman" w:hAnsi="Times New Roman"/>
          <w:b/>
          <w:sz w:val="26"/>
          <w:szCs w:val="26"/>
          <w:lang w:val="uk-UA"/>
        </w:rPr>
        <w:t xml:space="preserve">БРР – </w:t>
      </w:r>
      <w:r>
        <w:rPr>
          <w:rFonts w:ascii="Times New Roman" w:hAnsi="Times New Roman"/>
          <w:b/>
          <w:i/>
          <w:sz w:val="26"/>
          <w:szCs w:val="26"/>
          <w:lang w:val="uk-UA"/>
        </w:rPr>
        <w:t>Банк реконструкції та розвитку</w:t>
      </w:r>
    </w:p>
    <w:p w:rsidR="00656C71" w:rsidRDefault="001F20EB">
      <w:pPr>
        <w:spacing w:after="0"/>
        <w:jc w:val="both"/>
        <w:rPr>
          <w:rFonts w:ascii="Times New Roman" w:hAnsi="Times New Roman"/>
          <w:b/>
          <w:sz w:val="26"/>
          <w:szCs w:val="26"/>
          <w:lang w:val="uk-UA"/>
        </w:rPr>
      </w:pPr>
      <w:r>
        <w:rPr>
          <w:rFonts w:ascii="Times New Roman" w:hAnsi="Times New Roman"/>
          <w:b/>
          <w:sz w:val="26"/>
          <w:szCs w:val="26"/>
          <w:lang w:val="uk-UA"/>
        </w:rPr>
        <w:t xml:space="preserve">МВФ – </w:t>
      </w:r>
      <w:r>
        <w:rPr>
          <w:rFonts w:ascii="Times New Roman" w:hAnsi="Times New Roman"/>
          <w:b/>
          <w:i/>
          <w:sz w:val="26"/>
          <w:szCs w:val="26"/>
          <w:lang w:val="uk-UA"/>
        </w:rPr>
        <w:t>Міжнародний валютний фонд</w:t>
      </w:r>
    </w:p>
    <w:p w:rsidR="00656C71" w:rsidRDefault="001F20EB">
      <w:pPr>
        <w:spacing w:after="0"/>
        <w:jc w:val="both"/>
        <w:rPr>
          <w:rFonts w:ascii="Times New Roman" w:hAnsi="Times New Roman"/>
          <w:b/>
          <w:i/>
          <w:sz w:val="26"/>
          <w:szCs w:val="26"/>
          <w:lang w:val="uk-UA"/>
        </w:rPr>
      </w:pPr>
      <w:r>
        <w:rPr>
          <w:rFonts w:ascii="Times New Roman" w:hAnsi="Times New Roman"/>
          <w:b/>
          <w:sz w:val="26"/>
          <w:szCs w:val="26"/>
          <w:lang w:val="uk-UA"/>
        </w:rPr>
        <w:t xml:space="preserve">СБ – </w:t>
      </w:r>
      <w:r>
        <w:rPr>
          <w:rFonts w:ascii="Times New Roman" w:hAnsi="Times New Roman"/>
          <w:b/>
          <w:i/>
          <w:sz w:val="26"/>
          <w:szCs w:val="26"/>
          <w:lang w:val="uk-UA"/>
        </w:rPr>
        <w:t>Світовий банк (група Світового банку)</w:t>
      </w:r>
    </w:p>
    <w:p w:rsidR="00656C71" w:rsidRDefault="001F20EB">
      <w:pPr>
        <w:spacing w:after="0"/>
        <w:jc w:val="both"/>
        <w:rPr>
          <w:rFonts w:ascii="Times New Roman" w:hAnsi="Times New Roman"/>
          <w:b/>
          <w:i/>
          <w:sz w:val="26"/>
          <w:szCs w:val="26"/>
          <w:lang w:val="uk-UA"/>
        </w:rPr>
      </w:pPr>
      <w:r>
        <w:rPr>
          <w:rFonts w:ascii="Times New Roman" w:hAnsi="Times New Roman"/>
          <w:b/>
          <w:sz w:val="26"/>
          <w:szCs w:val="26"/>
          <w:lang w:val="uk-UA"/>
        </w:rPr>
        <w:t xml:space="preserve">ЄБРР – </w:t>
      </w:r>
      <w:r>
        <w:rPr>
          <w:rFonts w:ascii="Times New Roman" w:hAnsi="Times New Roman"/>
          <w:b/>
          <w:i/>
          <w:sz w:val="26"/>
          <w:szCs w:val="26"/>
          <w:lang w:val="uk-UA"/>
        </w:rPr>
        <w:t>Європейський банк реконструкції та розвитку</w:t>
      </w:r>
    </w:p>
    <w:p w:rsidR="00656C71" w:rsidRDefault="00656C71">
      <w:pPr>
        <w:spacing w:after="0" w:line="240" w:lineRule="auto"/>
        <w:jc w:val="center"/>
        <w:rPr>
          <w:rFonts w:ascii="Times New Roman" w:hAnsi="Times New Roman"/>
          <w:sz w:val="28"/>
          <w:szCs w:val="28"/>
          <w:lang w:val="uk-UA"/>
        </w:rPr>
      </w:pPr>
    </w:p>
    <w:p w:rsidR="00656C71" w:rsidRDefault="00656C71">
      <w:pPr>
        <w:spacing w:after="0" w:line="240" w:lineRule="auto"/>
        <w:jc w:val="center"/>
        <w:rPr>
          <w:rFonts w:ascii="Times New Roman" w:hAnsi="Times New Roman"/>
          <w:i/>
          <w:sz w:val="28"/>
          <w:szCs w:val="28"/>
          <w:lang w:val="uk-UA"/>
        </w:rPr>
      </w:pPr>
    </w:p>
    <w:p w:rsidR="00656C71" w:rsidRPr="00F50903" w:rsidRDefault="00656C71">
      <w:pPr>
        <w:spacing w:after="0" w:line="240" w:lineRule="auto"/>
        <w:jc w:val="center"/>
        <w:rPr>
          <w:rFonts w:ascii="Times New Roman" w:hAnsi="Times New Roman"/>
          <w:sz w:val="28"/>
          <w:szCs w:val="28"/>
        </w:rPr>
      </w:pPr>
    </w:p>
    <w:p w:rsidR="00BF0BE5" w:rsidRPr="00F50903" w:rsidRDefault="00BF0BE5" w:rsidP="00BF0BE5">
      <w:pPr>
        <w:spacing w:after="0" w:line="240" w:lineRule="auto"/>
        <w:rPr>
          <w:rFonts w:ascii="Times New Roman" w:hAnsi="Times New Roman"/>
          <w:sz w:val="28"/>
          <w:szCs w:val="28"/>
        </w:rPr>
      </w:pPr>
    </w:p>
    <w:p w:rsidR="00BD5E38" w:rsidRDefault="00BD5E38" w:rsidP="00BF0BE5">
      <w:pPr>
        <w:spacing w:after="0" w:line="240" w:lineRule="auto"/>
        <w:rPr>
          <w:rFonts w:ascii="Times New Roman" w:hAnsi="Times New Roman"/>
          <w:sz w:val="28"/>
          <w:szCs w:val="28"/>
        </w:rPr>
      </w:pPr>
    </w:p>
    <w:p w:rsidR="00984493" w:rsidRDefault="00984493" w:rsidP="00984493">
      <w:pPr>
        <w:spacing w:after="0" w:line="240" w:lineRule="auto"/>
        <w:rPr>
          <w:rFonts w:ascii="Times New Roman" w:hAnsi="Times New Roman"/>
          <w:sz w:val="28"/>
          <w:szCs w:val="28"/>
        </w:rPr>
      </w:pPr>
    </w:p>
    <w:p w:rsidR="00BF0BE5" w:rsidRPr="00BF0BE5" w:rsidRDefault="00BF0BE5" w:rsidP="00984493">
      <w:pPr>
        <w:spacing w:after="0" w:line="240" w:lineRule="auto"/>
        <w:jc w:val="center"/>
        <w:rPr>
          <w:rFonts w:ascii="Times New Roman" w:hAnsi="Times New Roman"/>
          <w:b/>
          <w:sz w:val="28"/>
          <w:szCs w:val="28"/>
          <w:lang w:val="uk-UA"/>
        </w:rPr>
      </w:pPr>
      <w:r w:rsidRPr="00BF0BE5">
        <w:rPr>
          <w:rFonts w:ascii="Times New Roman" w:hAnsi="Times New Roman"/>
          <w:b/>
          <w:sz w:val="28"/>
          <w:szCs w:val="28"/>
          <w:lang w:val="uk-UA"/>
        </w:rPr>
        <w:lastRenderedPageBreak/>
        <w:t>Презентація технічного завдання програми розвитку України</w:t>
      </w:r>
    </w:p>
    <w:p w:rsidR="00BF0BE5" w:rsidRPr="00BF0BE5" w:rsidRDefault="00BF0BE5" w:rsidP="00984493">
      <w:pPr>
        <w:spacing w:after="0" w:line="240" w:lineRule="auto"/>
        <w:jc w:val="center"/>
        <w:rPr>
          <w:rFonts w:ascii="Times New Roman" w:hAnsi="Times New Roman"/>
          <w:b/>
          <w:sz w:val="28"/>
          <w:szCs w:val="28"/>
        </w:rPr>
      </w:pPr>
      <w:r w:rsidRPr="00BF0BE5">
        <w:rPr>
          <w:rFonts w:ascii="Times New Roman" w:hAnsi="Times New Roman"/>
          <w:b/>
          <w:sz w:val="28"/>
          <w:szCs w:val="28"/>
        </w:rPr>
        <w:t>“</w:t>
      </w:r>
      <w:r w:rsidRPr="00BF0BE5">
        <w:rPr>
          <w:rFonts w:ascii="Times New Roman" w:hAnsi="Times New Roman"/>
          <w:b/>
          <w:sz w:val="28"/>
          <w:szCs w:val="28"/>
          <w:lang w:val="uk-UA"/>
        </w:rPr>
        <w:t>Соціально-економічний прогрес, як основа соціальної справедливості</w:t>
      </w:r>
      <w:r w:rsidRPr="00BF0BE5">
        <w:rPr>
          <w:rFonts w:ascii="Times New Roman" w:hAnsi="Times New Roman"/>
          <w:b/>
          <w:sz w:val="28"/>
          <w:szCs w:val="28"/>
        </w:rPr>
        <w:t>”.</w:t>
      </w:r>
    </w:p>
    <w:p w:rsidR="00BF0BE5" w:rsidRDefault="00BF0BE5" w:rsidP="00BF0BE5">
      <w:pPr>
        <w:spacing w:before="160" w:after="0" w:line="240" w:lineRule="auto"/>
        <w:ind w:firstLine="709"/>
        <w:jc w:val="both"/>
        <w:rPr>
          <w:rFonts w:ascii="Times New Roman" w:hAnsi="Times New Roman"/>
          <w:b/>
          <w:i/>
          <w:sz w:val="28"/>
          <w:szCs w:val="28"/>
          <w:lang w:val="uk-UA"/>
        </w:rPr>
      </w:pPr>
      <w:r w:rsidRPr="009A554B">
        <w:rPr>
          <w:rFonts w:ascii="Times New Roman" w:hAnsi="Times New Roman"/>
          <w:b/>
          <w:i/>
          <w:sz w:val="28"/>
          <w:szCs w:val="28"/>
          <w:lang w:val="uk-UA"/>
        </w:rPr>
        <w:t>Уже настав час</w:t>
      </w:r>
      <w:r>
        <w:rPr>
          <w:rFonts w:ascii="Times New Roman" w:hAnsi="Times New Roman"/>
          <w:b/>
          <w:i/>
          <w:sz w:val="28"/>
          <w:szCs w:val="28"/>
          <w:lang w:val="uk-UA"/>
        </w:rPr>
        <w:t xml:space="preserve"> усім нам усвідомити з яким</w:t>
      </w:r>
      <w:r w:rsidRPr="009A554B">
        <w:rPr>
          <w:rFonts w:ascii="Times New Roman" w:hAnsi="Times New Roman"/>
          <w:b/>
          <w:i/>
          <w:sz w:val="28"/>
          <w:szCs w:val="28"/>
          <w:lang w:val="uk-UA"/>
        </w:rPr>
        <w:t xml:space="preserve"> </w:t>
      </w:r>
      <w:r>
        <w:rPr>
          <w:rFonts w:ascii="Times New Roman" w:hAnsi="Times New Roman"/>
          <w:b/>
          <w:i/>
          <w:sz w:val="28"/>
          <w:szCs w:val="28"/>
          <w:lang w:val="uk-UA"/>
        </w:rPr>
        <w:t xml:space="preserve">соціально-економічним явищем маємо справу, які виклики нас чекають в майбутньому. Потрібно </w:t>
      </w:r>
      <w:r w:rsidRPr="009A554B">
        <w:rPr>
          <w:rFonts w:ascii="Times New Roman" w:hAnsi="Times New Roman"/>
          <w:b/>
          <w:i/>
          <w:sz w:val="28"/>
          <w:szCs w:val="28"/>
          <w:lang w:val="uk-UA"/>
        </w:rPr>
        <w:t>кинути виклик деградації та</w:t>
      </w:r>
      <w:r>
        <w:rPr>
          <w:rFonts w:ascii="Times New Roman" w:hAnsi="Times New Roman"/>
          <w:b/>
          <w:i/>
          <w:sz w:val="28"/>
          <w:szCs w:val="28"/>
          <w:lang w:val="uk-UA"/>
        </w:rPr>
        <w:t xml:space="preserve"> </w:t>
      </w:r>
      <w:r w:rsidRPr="009A554B">
        <w:rPr>
          <w:rFonts w:ascii="Times New Roman" w:hAnsi="Times New Roman"/>
          <w:b/>
          <w:i/>
          <w:sz w:val="28"/>
          <w:szCs w:val="28"/>
          <w:lang w:val="uk-UA"/>
        </w:rPr>
        <w:t>корупції – через</w:t>
      </w:r>
      <w:r>
        <w:rPr>
          <w:rFonts w:ascii="Times New Roman" w:hAnsi="Times New Roman"/>
          <w:b/>
          <w:i/>
          <w:sz w:val="28"/>
          <w:szCs w:val="28"/>
          <w:lang w:val="uk-UA"/>
        </w:rPr>
        <w:t xml:space="preserve"> особистісні світоглядні зміни кожного громадянина та всієї української спільноти. Рух вперед можливий тільки на основі стратегічних програм та </w:t>
      </w:r>
      <w:r w:rsidRPr="008027E4">
        <w:rPr>
          <w:rFonts w:ascii="Times New Roman" w:hAnsi="Times New Roman"/>
          <w:b/>
          <w:i/>
          <w:sz w:val="28"/>
          <w:szCs w:val="28"/>
        </w:rPr>
        <w:t>рішуч</w:t>
      </w:r>
      <w:r>
        <w:rPr>
          <w:rFonts w:ascii="Times New Roman" w:hAnsi="Times New Roman"/>
          <w:b/>
          <w:i/>
          <w:sz w:val="28"/>
          <w:szCs w:val="28"/>
          <w:lang w:val="uk-UA"/>
        </w:rPr>
        <w:t xml:space="preserve">их змін, у контексті новітнього українського та </w:t>
      </w:r>
      <w:r w:rsidR="00984493">
        <w:rPr>
          <w:rFonts w:ascii="Times New Roman" w:hAnsi="Times New Roman"/>
          <w:b/>
          <w:i/>
          <w:sz w:val="28"/>
          <w:szCs w:val="28"/>
          <w:lang w:val="uk-UA"/>
        </w:rPr>
        <w:t>світового розвитку</w:t>
      </w:r>
      <w:r>
        <w:rPr>
          <w:rFonts w:ascii="Times New Roman" w:hAnsi="Times New Roman"/>
          <w:b/>
          <w:i/>
          <w:sz w:val="28"/>
          <w:szCs w:val="28"/>
          <w:lang w:val="uk-UA"/>
        </w:rPr>
        <w:t xml:space="preserve"> на принципах </w:t>
      </w:r>
      <w:r w:rsidRPr="008027E4">
        <w:rPr>
          <w:rFonts w:ascii="Times New Roman" w:hAnsi="Times New Roman"/>
          <w:b/>
          <w:i/>
          <w:sz w:val="28"/>
          <w:szCs w:val="28"/>
          <w:lang w:val="uk-UA"/>
        </w:rPr>
        <w:t>соціально-економічного стрибка (прориву)</w:t>
      </w:r>
      <w:r>
        <w:rPr>
          <w:rFonts w:ascii="Times New Roman" w:hAnsi="Times New Roman"/>
          <w:b/>
          <w:i/>
          <w:sz w:val="28"/>
          <w:szCs w:val="28"/>
          <w:lang w:val="uk-UA"/>
        </w:rPr>
        <w:t xml:space="preserve">. </w:t>
      </w:r>
    </w:p>
    <w:p w:rsidR="00BF0BE5" w:rsidRDefault="00BF0BE5" w:rsidP="00BF0BE5">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Завдання для всіх нас (</w:t>
      </w:r>
      <w:r w:rsidRPr="008027E4">
        <w:rPr>
          <w:rFonts w:ascii="Times New Roman" w:hAnsi="Times New Roman"/>
          <w:b/>
          <w:sz w:val="28"/>
          <w:szCs w:val="28"/>
          <w:lang w:val="uk-UA"/>
        </w:rPr>
        <w:t>громадян</w:t>
      </w:r>
      <w:r>
        <w:rPr>
          <w:rFonts w:ascii="Times New Roman" w:hAnsi="Times New Roman"/>
          <w:b/>
          <w:sz w:val="28"/>
          <w:szCs w:val="28"/>
          <w:lang w:val="uk-UA"/>
        </w:rPr>
        <w:t>, спільноти громадських об</w:t>
      </w:r>
      <w:r w:rsidRPr="00D82F5F">
        <w:rPr>
          <w:rFonts w:ascii="Times New Roman" w:hAnsi="Times New Roman"/>
          <w:b/>
          <w:sz w:val="28"/>
          <w:szCs w:val="28"/>
          <w:lang w:val="uk-UA"/>
        </w:rPr>
        <w:t>’</w:t>
      </w:r>
      <w:r>
        <w:rPr>
          <w:rFonts w:ascii="Times New Roman" w:hAnsi="Times New Roman"/>
          <w:b/>
          <w:sz w:val="28"/>
          <w:szCs w:val="28"/>
          <w:lang w:val="uk-UA"/>
        </w:rPr>
        <w:t>єднань</w:t>
      </w:r>
      <w:r w:rsidRPr="00595FE5">
        <w:rPr>
          <w:rFonts w:ascii="Times New Roman" w:hAnsi="Times New Roman"/>
          <w:b/>
          <w:sz w:val="28"/>
          <w:szCs w:val="28"/>
          <w:lang w:val="uk-UA"/>
        </w:rPr>
        <w:t xml:space="preserve"> </w:t>
      </w:r>
      <w:r>
        <w:rPr>
          <w:rFonts w:ascii="Times New Roman" w:hAnsi="Times New Roman"/>
          <w:b/>
          <w:sz w:val="28"/>
          <w:szCs w:val="28"/>
          <w:lang w:val="uk-UA"/>
        </w:rPr>
        <w:t xml:space="preserve">представлених сьогодні та які ще приєднаються до ідей реалізації платформи діалогу) </w:t>
      </w:r>
      <w:r>
        <w:rPr>
          <w:rFonts w:ascii="Times New Roman" w:hAnsi="Times New Roman"/>
          <w:sz w:val="28"/>
          <w:szCs w:val="28"/>
          <w:lang w:val="uk-UA"/>
        </w:rPr>
        <w:t>є</w:t>
      </w:r>
      <w:r w:rsidRPr="005B3068">
        <w:rPr>
          <w:rFonts w:ascii="Times New Roman" w:hAnsi="Times New Roman"/>
          <w:b/>
          <w:sz w:val="28"/>
          <w:szCs w:val="28"/>
          <w:lang w:val="uk-UA"/>
        </w:rPr>
        <w:t>:</w:t>
      </w:r>
    </w:p>
    <w:p w:rsidR="00BF0BE5" w:rsidRDefault="00BF0BE5" w:rsidP="00BF0BE5">
      <w:pPr>
        <w:spacing w:after="0" w:line="240" w:lineRule="auto"/>
        <w:ind w:firstLine="709"/>
        <w:jc w:val="both"/>
        <w:rPr>
          <w:rFonts w:ascii="Times New Roman" w:hAnsi="Times New Roman"/>
          <w:b/>
          <w:i/>
          <w:sz w:val="28"/>
          <w:szCs w:val="28"/>
          <w:lang w:val="uk-UA"/>
        </w:rPr>
      </w:pPr>
      <w:r>
        <w:rPr>
          <w:rFonts w:ascii="Times New Roman" w:hAnsi="Times New Roman"/>
          <w:b/>
          <w:sz w:val="28"/>
          <w:szCs w:val="28"/>
          <w:lang w:val="uk-UA"/>
        </w:rPr>
        <w:t xml:space="preserve">• </w:t>
      </w:r>
      <w:r w:rsidRPr="00595FE5">
        <w:rPr>
          <w:rFonts w:ascii="Times New Roman" w:hAnsi="Times New Roman"/>
          <w:b/>
          <w:i/>
          <w:sz w:val="28"/>
          <w:szCs w:val="28"/>
          <w:lang w:val="uk-UA"/>
        </w:rPr>
        <w:t>розроб</w:t>
      </w:r>
      <w:r>
        <w:rPr>
          <w:rFonts w:ascii="Times New Roman" w:hAnsi="Times New Roman"/>
          <w:b/>
          <w:i/>
          <w:sz w:val="28"/>
          <w:szCs w:val="28"/>
          <w:lang w:val="uk-UA"/>
        </w:rPr>
        <w:t>ка та</w:t>
      </w:r>
      <w:r w:rsidRPr="00595FE5">
        <w:rPr>
          <w:rFonts w:ascii="Times New Roman" w:hAnsi="Times New Roman"/>
          <w:b/>
          <w:i/>
          <w:sz w:val="28"/>
          <w:szCs w:val="28"/>
          <w:lang w:val="uk-UA"/>
        </w:rPr>
        <w:t xml:space="preserve"> </w:t>
      </w:r>
      <w:r w:rsidRPr="005B3068">
        <w:rPr>
          <w:rFonts w:ascii="Times New Roman" w:hAnsi="Times New Roman"/>
          <w:b/>
          <w:i/>
          <w:sz w:val="28"/>
          <w:szCs w:val="28"/>
          <w:lang w:val="uk-UA"/>
        </w:rPr>
        <w:t>визнач</w:t>
      </w:r>
      <w:r>
        <w:rPr>
          <w:rFonts w:ascii="Times New Roman" w:hAnsi="Times New Roman"/>
          <w:b/>
          <w:i/>
          <w:sz w:val="28"/>
          <w:szCs w:val="28"/>
          <w:lang w:val="uk-UA"/>
        </w:rPr>
        <w:t>ення</w:t>
      </w:r>
      <w:r w:rsidRPr="005B3068">
        <w:rPr>
          <w:rFonts w:ascii="Times New Roman" w:hAnsi="Times New Roman"/>
          <w:b/>
          <w:i/>
          <w:sz w:val="28"/>
          <w:szCs w:val="28"/>
          <w:lang w:val="uk-UA"/>
        </w:rPr>
        <w:t xml:space="preserve"> шлях</w:t>
      </w:r>
      <w:r>
        <w:rPr>
          <w:rFonts w:ascii="Times New Roman" w:hAnsi="Times New Roman"/>
          <w:b/>
          <w:i/>
          <w:sz w:val="28"/>
          <w:szCs w:val="28"/>
          <w:lang w:val="uk-UA"/>
        </w:rPr>
        <w:t>ів</w:t>
      </w:r>
      <w:r w:rsidRPr="005B3068">
        <w:rPr>
          <w:rFonts w:ascii="Times New Roman" w:hAnsi="Times New Roman"/>
          <w:b/>
          <w:i/>
          <w:sz w:val="28"/>
          <w:szCs w:val="28"/>
          <w:lang w:val="uk-UA"/>
        </w:rPr>
        <w:t xml:space="preserve"> реалізації </w:t>
      </w:r>
      <w:r>
        <w:rPr>
          <w:rFonts w:ascii="Times New Roman" w:hAnsi="Times New Roman"/>
          <w:b/>
          <w:i/>
          <w:sz w:val="28"/>
          <w:szCs w:val="28"/>
          <w:lang w:val="uk-UA"/>
        </w:rPr>
        <w:t xml:space="preserve">плану дій з </w:t>
      </w:r>
      <w:r w:rsidRPr="005B3068">
        <w:rPr>
          <w:rFonts w:ascii="Times New Roman" w:hAnsi="Times New Roman"/>
          <w:b/>
          <w:i/>
          <w:sz w:val="28"/>
          <w:szCs w:val="28"/>
          <w:lang w:val="uk-UA"/>
        </w:rPr>
        <w:t xml:space="preserve">оновлення України за рахунок створення </w:t>
      </w:r>
      <w:r>
        <w:rPr>
          <w:rFonts w:ascii="Times New Roman" w:hAnsi="Times New Roman"/>
          <w:b/>
          <w:i/>
          <w:sz w:val="28"/>
          <w:szCs w:val="28"/>
          <w:lang w:val="uk-UA"/>
        </w:rPr>
        <w:t xml:space="preserve">умов </w:t>
      </w:r>
      <w:r w:rsidRPr="005B3068">
        <w:rPr>
          <w:rFonts w:ascii="Times New Roman" w:hAnsi="Times New Roman"/>
          <w:b/>
          <w:i/>
          <w:sz w:val="28"/>
          <w:szCs w:val="28"/>
          <w:lang w:val="uk-UA"/>
        </w:rPr>
        <w:t>розвитку</w:t>
      </w:r>
      <w:r>
        <w:rPr>
          <w:rFonts w:ascii="Times New Roman" w:hAnsi="Times New Roman"/>
          <w:b/>
          <w:i/>
          <w:sz w:val="28"/>
          <w:szCs w:val="28"/>
          <w:lang w:val="uk-UA"/>
        </w:rPr>
        <w:t xml:space="preserve"> особистості та</w:t>
      </w:r>
      <w:r w:rsidRPr="005B3068">
        <w:rPr>
          <w:rFonts w:ascii="Times New Roman" w:hAnsi="Times New Roman"/>
          <w:b/>
          <w:i/>
          <w:sz w:val="28"/>
          <w:szCs w:val="28"/>
          <w:lang w:val="uk-UA"/>
        </w:rPr>
        <w:t xml:space="preserve"> суспільства;</w:t>
      </w:r>
    </w:p>
    <w:p w:rsidR="00BF0BE5" w:rsidRDefault="00BF0BE5" w:rsidP="00BF0BE5">
      <w:pPr>
        <w:spacing w:after="0" w:line="240" w:lineRule="auto"/>
        <w:ind w:firstLine="709"/>
        <w:jc w:val="both"/>
        <w:rPr>
          <w:rFonts w:ascii="Times New Roman" w:hAnsi="Times New Roman"/>
          <w:b/>
          <w:i/>
          <w:sz w:val="28"/>
          <w:szCs w:val="28"/>
          <w:lang w:val="uk-UA"/>
        </w:rPr>
      </w:pPr>
      <w:r>
        <w:rPr>
          <w:rFonts w:ascii="Times New Roman" w:hAnsi="Times New Roman"/>
          <w:b/>
          <w:i/>
          <w:sz w:val="28"/>
          <w:szCs w:val="28"/>
          <w:lang w:val="uk-UA"/>
        </w:rPr>
        <w:t>•</w:t>
      </w:r>
      <w:r w:rsidRPr="005B3068">
        <w:rPr>
          <w:rFonts w:ascii="Times New Roman" w:hAnsi="Times New Roman"/>
          <w:b/>
          <w:i/>
          <w:sz w:val="28"/>
          <w:szCs w:val="28"/>
          <w:lang w:val="uk-UA"/>
        </w:rPr>
        <w:t xml:space="preserve"> запропонувати платформу для діалогу</w:t>
      </w:r>
      <w:r>
        <w:rPr>
          <w:rFonts w:ascii="Times New Roman" w:hAnsi="Times New Roman"/>
          <w:b/>
          <w:i/>
          <w:sz w:val="28"/>
          <w:szCs w:val="28"/>
          <w:lang w:val="uk-UA"/>
        </w:rPr>
        <w:t>,</w:t>
      </w:r>
      <w:r w:rsidRPr="005B3068">
        <w:rPr>
          <w:rFonts w:ascii="Times New Roman" w:hAnsi="Times New Roman"/>
          <w:b/>
          <w:i/>
          <w:sz w:val="28"/>
          <w:szCs w:val="28"/>
          <w:lang w:val="uk-UA"/>
        </w:rPr>
        <w:t xml:space="preserve"> як основи нового бачення ролі громадянина в Україні, збалансувавши систему інтересів «громадянин – суспільство (держава)»;</w:t>
      </w:r>
    </w:p>
    <w:p w:rsidR="00BF0BE5" w:rsidRPr="005B3068" w:rsidRDefault="00BF0BE5" w:rsidP="00BF0BE5">
      <w:pPr>
        <w:spacing w:after="0" w:line="240" w:lineRule="auto"/>
        <w:ind w:firstLine="709"/>
        <w:jc w:val="both"/>
        <w:rPr>
          <w:rFonts w:ascii="Times New Roman" w:hAnsi="Times New Roman"/>
          <w:b/>
          <w:i/>
          <w:sz w:val="28"/>
          <w:szCs w:val="28"/>
          <w:lang w:val="uk-UA"/>
        </w:rPr>
      </w:pPr>
      <w:r>
        <w:rPr>
          <w:rFonts w:ascii="Times New Roman" w:hAnsi="Times New Roman"/>
          <w:b/>
          <w:i/>
          <w:sz w:val="28"/>
          <w:szCs w:val="28"/>
          <w:lang w:val="uk-UA"/>
        </w:rPr>
        <w:t>•</w:t>
      </w:r>
      <w:r w:rsidRPr="005B3068">
        <w:rPr>
          <w:rFonts w:ascii="Times New Roman" w:hAnsi="Times New Roman"/>
          <w:b/>
          <w:i/>
          <w:sz w:val="28"/>
          <w:szCs w:val="28"/>
          <w:lang w:val="uk-UA"/>
        </w:rPr>
        <w:t xml:space="preserve"> сформувати нову </w:t>
      </w:r>
      <w:r>
        <w:rPr>
          <w:rFonts w:ascii="Times New Roman" w:hAnsi="Times New Roman"/>
          <w:b/>
          <w:i/>
          <w:sz w:val="28"/>
          <w:szCs w:val="28"/>
          <w:lang w:val="uk-UA"/>
        </w:rPr>
        <w:t>громадсько-</w:t>
      </w:r>
      <w:r w:rsidRPr="005B3068">
        <w:rPr>
          <w:rFonts w:ascii="Times New Roman" w:hAnsi="Times New Roman"/>
          <w:b/>
          <w:i/>
          <w:sz w:val="28"/>
          <w:szCs w:val="28"/>
          <w:lang w:val="uk-UA"/>
        </w:rPr>
        <w:t xml:space="preserve">політичну еліту </w:t>
      </w:r>
      <w:r>
        <w:rPr>
          <w:rFonts w:ascii="Times New Roman" w:hAnsi="Times New Roman"/>
          <w:b/>
          <w:i/>
          <w:sz w:val="28"/>
          <w:szCs w:val="28"/>
          <w:lang w:val="uk-UA"/>
        </w:rPr>
        <w:t>в Україні</w:t>
      </w:r>
      <w:r w:rsidRPr="005B3068">
        <w:rPr>
          <w:rFonts w:ascii="Times New Roman" w:hAnsi="Times New Roman"/>
          <w:b/>
          <w:i/>
          <w:sz w:val="28"/>
          <w:szCs w:val="28"/>
          <w:lang w:val="uk-UA"/>
        </w:rPr>
        <w:t>.</w:t>
      </w:r>
    </w:p>
    <w:p w:rsidR="00BF0BE5" w:rsidRDefault="00BF0BE5" w:rsidP="00BF0BE5">
      <w:pPr>
        <w:spacing w:after="0" w:line="240" w:lineRule="auto"/>
        <w:ind w:firstLine="709"/>
        <w:jc w:val="both"/>
        <w:rPr>
          <w:rFonts w:ascii="Times New Roman" w:hAnsi="Times New Roman"/>
          <w:sz w:val="28"/>
          <w:szCs w:val="28"/>
          <w:lang w:val="uk-UA"/>
        </w:rPr>
      </w:pPr>
      <w:r w:rsidRPr="008027E4">
        <w:rPr>
          <w:rFonts w:ascii="Times New Roman" w:hAnsi="Times New Roman"/>
          <w:sz w:val="28"/>
          <w:szCs w:val="28"/>
          <w:lang w:val="uk-UA"/>
        </w:rPr>
        <w:t xml:space="preserve">Досвід будівництва незалежної держави показав, що </w:t>
      </w:r>
      <w:r>
        <w:rPr>
          <w:rFonts w:ascii="Times New Roman" w:hAnsi="Times New Roman"/>
          <w:sz w:val="28"/>
          <w:szCs w:val="28"/>
          <w:lang w:val="uk-UA"/>
        </w:rPr>
        <w:t>пропонуємі політиками</w:t>
      </w:r>
      <w:r w:rsidRPr="008027E4">
        <w:rPr>
          <w:rFonts w:ascii="Times New Roman" w:hAnsi="Times New Roman"/>
          <w:sz w:val="28"/>
          <w:szCs w:val="28"/>
          <w:lang w:val="uk-UA"/>
        </w:rPr>
        <w:t xml:space="preserve"> програми розвитку України, призводять</w:t>
      </w:r>
      <w:r>
        <w:rPr>
          <w:rFonts w:ascii="Times New Roman" w:hAnsi="Times New Roman"/>
          <w:sz w:val="28"/>
          <w:szCs w:val="28"/>
          <w:lang w:val="uk-UA"/>
        </w:rPr>
        <w:t xml:space="preserve"> тільки</w:t>
      </w:r>
      <w:r w:rsidRPr="008027E4">
        <w:rPr>
          <w:rFonts w:ascii="Times New Roman" w:hAnsi="Times New Roman"/>
          <w:sz w:val="28"/>
          <w:szCs w:val="28"/>
          <w:lang w:val="uk-UA"/>
        </w:rPr>
        <w:t xml:space="preserve"> до </w:t>
      </w:r>
      <w:r w:rsidRPr="00C2578F">
        <w:rPr>
          <w:rFonts w:ascii="Times New Roman" w:hAnsi="Times New Roman"/>
          <w:b/>
          <w:sz w:val="28"/>
          <w:szCs w:val="28"/>
          <w:lang w:val="uk-UA"/>
        </w:rPr>
        <w:t>деградації</w:t>
      </w:r>
      <w:r w:rsidRPr="008027E4">
        <w:rPr>
          <w:rFonts w:ascii="Times New Roman" w:hAnsi="Times New Roman"/>
          <w:sz w:val="28"/>
          <w:szCs w:val="28"/>
          <w:lang w:val="uk-UA"/>
        </w:rPr>
        <w:t xml:space="preserve"> України, постійних </w:t>
      </w:r>
      <w:r w:rsidRPr="00C2578F">
        <w:rPr>
          <w:rFonts w:ascii="Times New Roman" w:hAnsi="Times New Roman"/>
          <w:b/>
          <w:sz w:val="28"/>
          <w:szCs w:val="28"/>
          <w:lang w:val="uk-UA"/>
        </w:rPr>
        <w:t>криз</w:t>
      </w:r>
      <w:r w:rsidRPr="008027E4">
        <w:rPr>
          <w:rFonts w:ascii="Times New Roman" w:hAnsi="Times New Roman"/>
          <w:sz w:val="28"/>
          <w:szCs w:val="28"/>
          <w:lang w:val="uk-UA"/>
        </w:rPr>
        <w:t xml:space="preserve">, посилення </w:t>
      </w:r>
      <w:r w:rsidRPr="00C2578F">
        <w:rPr>
          <w:rFonts w:ascii="Times New Roman" w:hAnsi="Times New Roman"/>
          <w:b/>
          <w:sz w:val="28"/>
          <w:szCs w:val="28"/>
          <w:lang w:val="uk-UA"/>
        </w:rPr>
        <w:t>зубожіння</w:t>
      </w:r>
      <w:r w:rsidRPr="008027E4">
        <w:rPr>
          <w:rFonts w:ascii="Times New Roman" w:hAnsi="Times New Roman"/>
          <w:sz w:val="28"/>
          <w:szCs w:val="28"/>
          <w:lang w:val="uk-UA"/>
        </w:rPr>
        <w:t xml:space="preserve"> народу.</w:t>
      </w:r>
      <w:r w:rsidRPr="00E4543A">
        <w:rPr>
          <w:rFonts w:ascii="Times New Roman" w:hAnsi="Times New Roman"/>
          <w:sz w:val="28"/>
          <w:szCs w:val="28"/>
          <w:lang w:val="uk-UA"/>
        </w:rPr>
        <w:t xml:space="preserve"> Б</w:t>
      </w:r>
      <w:r>
        <w:rPr>
          <w:rFonts w:ascii="Times New Roman" w:hAnsi="Times New Roman"/>
          <w:sz w:val="28"/>
          <w:szCs w:val="28"/>
          <w:lang w:val="uk-UA"/>
        </w:rPr>
        <w:t>і</w:t>
      </w:r>
      <w:r w:rsidRPr="00E4543A">
        <w:rPr>
          <w:rFonts w:ascii="Times New Roman" w:hAnsi="Times New Roman"/>
          <w:sz w:val="28"/>
          <w:szCs w:val="28"/>
          <w:lang w:val="uk-UA"/>
        </w:rPr>
        <w:t>льш того,</w:t>
      </w:r>
      <w:r>
        <w:rPr>
          <w:rFonts w:ascii="Times New Roman" w:hAnsi="Times New Roman"/>
          <w:sz w:val="28"/>
          <w:szCs w:val="28"/>
          <w:lang w:val="uk-UA"/>
        </w:rPr>
        <w:t xml:space="preserve"> принцип «</w:t>
      </w:r>
      <w:r w:rsidRPr="00E4543A">
        <w:rPr>
          <w:rFonts w:ascii="Times New Roman" w:hAnsi="Times New Roman"/>
          <w:b/>
          <w:i/>
          <w:color w:val="FF0000"/>
          <w:sz w:val="28"/>
          <w:szCs w:val="28"/>
          <w:lang w:val="uk-UA"/>
        </w:rPr>
        <w:t>збереження старого але відомого</w:t>
      </w:r>
      <w:r>
        <w:rPr>
          <w:rFonts w:ascii="Times New Roman" w:hAnsi="Times New Roman"/>
          <w:sz w:val="28"/>
          <w:szCs w:val="28"/>
          <w:lang w:val="uk-UA"/>
        </w:rPr>
        <w:t>» в розвитку держави несе в собі руйнівний характер.</w:t>
      </w:r>
      <w:r w:rsidRPr="00E4543A">
        <w:rPr>
          <w:rFonts w:ascii="Times New Roman" w:hAnsi="Times New Roman"/>
          <w:sz w:val="28"/>
          <w:szCs w:val="28"/>
          <w:lang w:val="uk-UA"/>
        </w:rPr>
        <w:t xml:space="preserve"> Таким </w:t>
      </w:r>
      <w:r>
        <w:rPr>
          <w:rFonts w:ascii="Times New Roman" w:hAnsi="Times New Roman"/>
          <w:sz w:val="28"/>
          <w:szCs w:val="28"/>
          <w:lang w:val="uk-UA"/>
        </w:rPr>
        <w:t>чином, без чіткої концепції розвитку України та її громадського обговорення, без системи планування і подальшого впровадження відповідних стандартів й механізмів на основі прозорих цілей, успішний розвиток не можливий.</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Формування динамічної моделі розвитку, побудова заможного суспільства це основне завдання спільноти ГО. Тільки об’єднавшись навколо нової стратегії побудови сильної держави, громадянське суспільство може вирватися з тенет духовного й матеріального зубожіння. Тому, відомий вираз «</w:t>
      </w:r>
      <w:r w:rsidRPr="008027E4">
        <w:rPr>
          <w:rFonts w:ascii="Times New Roman" w:hAnsi="Times New Roman"/>
          <w:b/>
          <w:i/>
          <w:sz w:val="28"/>
          <w:szCs w:val="28"/>
          <w:lang w:val="uk-UA"/>
        </w:rPr>
        <w:t>моя хата з краю</w:t>
      </w:r>
      <w:r>
        <w:rPr>
          <w:rFonts w:ascii="Times New Roman" w:hAnsi="Times New Roman"/>
          <w:sz w:val="28"/>
          <w:szCs w:val="28"/>
          <w:lang w:val="uk-UA"/>
        </w:rPr>
        <w:t>» повинна повернути своє первинне тлумачення – «</w:t>
      </w:r>
      <w:r w:rsidRPr="008027E4">
        <w:rPr>
          <w:rFonts w:ascii="Times New Roman" w:hAnsi="Times New Roman"/>
          <w:b/>
          <w:i/>
          <w:sz w:val="28"/>
          <w:szCs w:val="28"/>
          <w:lang w:val="uk-UA"/>
        </w:rPr>
        <w:t>моя хата з краю</w:t>
      </w:r>
      <w:r>
        <w:rPr>
          <w:rFonts w:ascii="Times New Roman" w:hAnsi="Times New Roman"/>
          <w:b/>
          <w:i/>
          <w:sz w:val="28"/>
          <w:szCs w:val="28"/>
          <w:lang w:val="uk-UA"/>
        </w:rPr>
        <w:t>, – перший</w:t>
      </w:r>
      <w:r w:rsidRPr="008027E4">
        <w:rPr>
          <w:rFonts w:ascii="Times New Roman" w:hAnsi="Times New Roman"/>
          <w:b/>
          <w:i/>
          <w:sz w:val="28"/>
          <w:szCs w:val="28"/>
          <w:lang w:val="uk-UA"/>
        </w:rPr>
        <w:t xml:space="preserve"> </w:t>
      </w:r>
      <w:r w:rsidRPr="00C2578F">
        <w:rPr>
          <w:rFonts w:ascii="Times New Roman" w:hAnsi="Times New Roman"/>
          <w:b/>
          <w:i/>
          <w:sz w:val="28"/>
          <w:szCs w:val="28"/>
          <w:lang w:val="uk-UA"/>
        </w:rPr>
        <w:t>зустрічаю ворога</w:t>
      </w:r>
      <w:r w:rsidRPr="00C2578F">
        <w:rPr>
          <w:rFonts w:ascii="Times New Roman" w:hAnsi="Times New Roman"/>
          <w:i/>
          <w:sz w:val="28"/>
          <w:szCs w:val="28"/>
          <w:lang w:val="uk-UA"/>
        </w:rPr>
        <w:t xml:space="preserve">» </w:t>
      </w:r>
      <w:r w:rsidRPr="00C2578F">
        <w:rPr>
          <w:rFonts w:ascii="Times New Roman" w:hAnsi="Times New Roman"/>
          <w:sz w:val="28"/>
          <w:szCs w:val="28"/>
          <w:lang w:val="uk-UA"/>
        </w:rPr>
        <w:t>(</w:t>
      </w:r>
      <w:r w:rsidRPr="00C2578F">
        <w:rPr>
          <w:rFonts w:ascii="Times New Roman" w:hAnsi="Times New Roman"/>
          <w:b/>
          <w:i/>
          <w:sz w:val="28"/>
          <w:szCs w:val="28"/>
          <w:lang w:val="uk-UA"/>
        </w:rPr>
        <w:t>беру на себе відповідальність</w:t>
      </w:r>
      <w:r w:rsidRPr="00C2578F">
        <w:rPr>
          <w:rFonts w:ascii="Times New Roman" w:hAnsi="Times New Roman"/>
          <w:sz w:val="28"/>
          <w:szCs w:val="28"/>
          <w:lang w:val="uk-UA"/>
        </w:rPr>
        <w:t>)</w:t>
      </w:r>
      <w:r w:rsidRPr="00C2578F">
        <w:rPr>
          <w:rFonts w:ascii="Times New Roman" w:hAnsi="Times New Roman"/>
          <w:b/>
          <w:sz w:val="28"/>
          <w:szCs w:val="28"/>
          <w:lang w:val="uk-UA"/>
        </w:rPr>
        <w:t>!</w:t>
      </w:r>
      <w:r>
        <w:rPr>
          <w:rFonts w:ascii="Times New Roman" w:hAnsi="Times New Roman"/>
          <w:b/>
          <w:sz w:val="28"/>
          <w:szCs w:val="28"/>
          <w:lang w:val="uk-UA"/>
        </w:rPr>
        <w:t xml:space="preserve"> </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w:t>
      </w:r>
      <w:r>
        <w:rPr>
          <w:rFonts w:ascii="Times New Roman" w:hAnsi="Times New Roman"/>
          <w:b/>
          <w:i/>
          <w:sz w:val="28"/>
          <w:szCs w:val="28"/>
          <w:lang w:val="uk-UA"/>
        </w:rPr>
        <w:t>платформи</w:t>
      </w:r>
      <w:r>
        <w:rPr>
          <w:rFonts w:ascii="Times New Roman" w:hAnsi="Times New Roman"/>
          <w:sz w:val="28"/>
          <w:szCs w:val="28"/>
          <w:lang w:val="uk-UA"/>
        </w:rPr>
        <w:t xml:space="preserve"> сформувати концепцію системних перетворень соціально-економічної та публічної сфери.</w:t>
      </w:r>
    </w:p>
    <w:p w:rsidR="00BF0BE5" w:rsidRDefault="00BF0BE5" w:rsidP="00BF0BE5">
      <w:pPr>
        <w:spacing w:after="0" w:line="240" w:lineRule="auto"/>
        <w:ind w:firstLine="709"/>
        <w:jc w:val="both"/>
        <w:rPr>
          <w:rFonts w:ascii="Times New Roman" w:hAnsi="Times New Roman"/>
          <w:sz w:val="28"/>
          <w:szCs w:val="28"/>
          <w:lang w:val="uk-UA"/>
        </w:rPr>
      </w:pPr>
      <w:r w:rsidRPr="00AA4347">
        <w:rPr>
          <w:rFonts w:ascii="Times New Roman" w:hAnsi="Times New Roman"/>
          <w:b/>
          <w:sz w:val="28"/>
          <w:szCs w:val="28"/>
          <w:lang w:val="uk-UA"/>
        </w:rPr>
        <w:t>Спільнота ГО</w:t>
      </w:r>
      <w:r>
        <w:rPr>
          <w:rFonts w:ascii="Times New Roman" w:hAnsi="Times New Roman"/>
          <w:b/>
          <w:i/>
          <w:sz w:val="28"/>
          <w:szCs w:val="28"/>
          <w:lang w:val="uk-UA"/>
        </w:rPr>
        <w:t xml:space="preserve"> </w:t>
      </w:r>
      <w:r>
        <w:rPr>
          <w:rFonts w:ascii="Times New Roman" w:hAnsi="Times New Roman"/>
          <w:sz w:val="28"/>
          <w:szCs w:val="28"/>
          <w:lang w:val="uk-UA"/>
        </w:rPr>
        <w:t xml:space="preserve">формує наступні </w:t>
      </w:r>
      <w:r>
        <w:rPr>
          <w:rFonts w:ascii="Times New Roman" w:hAnsi="Times New Roman"/>
          <w:b/>
          <w:sz w:val="28"/>
          <w:szCs w:val="28"/>
          <w:lang w:val="uk-UA"/>
        </w:rPr>
        <w:t>задачі:</w:t>
      </w:r>
    </w:p>
    <w:p w:rsidR="00BF0BE5" w:rsidRPr="00887518" w:rsidRDefault="00BF0BE5" w:rsidP="00BF0BE5">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 вдосконали</w:t>
      </w:r>
      <w:r w:rsidRPr="00AA4347">
        <w:rPr>
          <w:rFonts w:ascii="Times New Roman" w:hAnsi="Times New Roman"/>
          <w:b/>
          <w:sz w:val="28"/>
          <w:szCs w:val="28"/>
          <w:lang w:val="uk-UA"/>
        </w:rPr>
        <w:t>ти</w:t>
      </w:r>
      <w:r w:rsidRPr="00AA4347">
        <w:rPr>
          <w:rFonts w:ascii="Times New Roman" w:hAnsi="Times New Roman"/>
          <w:sz w:val="28"/>
          <w:szCs w:val="28"/>
          <w:lang w:val="uk-UA"/>
        </w:rPr>
        <w:t xml:space="preserve"> та </w:t>
      </w:r>
      <w:r w:rsidRPr="00CF0048">
        <w:rPr>
          <w:rFonts w:ascii="Times New Roman" w:hAnsi="Times New Roman"/>
          <w:sz w:val="28"/>
          <w:szCs w:val="28"/>
          <w:lang w:val="uk-UA"/>
        </w:rPr>
        <w:t>впровадити</w:t>
      </w:r>
      <w:r>
        <w:rPr>
          <w:rFonts w:ascii="Times New Roman" w:hAnsi="Times New Roman"/>
          <w:b/>
          <w:sz w:val="28"/>
          <w:szCs w:val="28"/>
          <w:lang w:val="uk-UA"/>
        </w:rPr>
        <w:t xml:space="preserve"> </w:t>
      </w:r>
      <w:r w:rsidRPr="00CF0048">
        <w:rPr>
          <w:rFonts w:ascii="Times New Roman" w:hAnsi="Times New Roman"/>
          <w:sz w:val="28"/>
          <w:szCs w:val="28"/>
          <w:lang w:val="uk-UA"/>
        </w:rPr>
        <w:t>платформу діалогу,</w:t>
      </w:r>
      <w:r w:rsidRPr="00887518">
        <w:rPr>
          <w:rFonts w:ascii="Times New Roman" w:hAnsi="Times New Roman"/>
          <w:sz w:val="28"/>
          <w:szCs w:val="28"/>
          <w:lang w:val="uk-UA"/>
        </w:rPr>
        <w:t xml:space="preserve"> </w:t>
      </w:r>
      <w:r>
        <w:rPr>
          <w:rFonts w:ascii="Times New Roman" w:hAnsi="Times New Roman"/>
          <w:sz w:val="28"/>
          <w:szCs w:val="28"/>
          <w:lang w:val="uk-UA"/>
        </w:rPr>
        <w:t>в основі якої лежить</w:t>
      </w:r>
      <w:r w:rsidRPr="00887518">
        <w:rPr>
          <w:rFonts w:ascii="Times New Roman" w:hAnsi="Times New Roman"/>
          <w:sz w:val="28"/>
          <w:szCs w:val="28"/>
          <w:lang w:val="uk-UA"/>
        </w:rPr>
        <w:t xml:space="preserve"> іде</w:t>
      </w:r>
      <w:r>
        <w:rPr>
          <w:rFonts w:ascii="Times New Roman" w:hAnsi="Times New Roman"/>
          <w:sz w:val="28"/>
          <w:szCs w:val="28"/>
          <w:lang w:val="uk-UA"/>
        </w:rPr>
        <w:t xml:space="preserve">я оновлення України, </w:t>
      </w:r>
      <w:r w:rsidRPr="00C2578F">
        <w:rPr>
          <w:rFonts w:ascii="Times New Roman" w:hAnsi="Times New Roman"/>
          <w:sz w:val="28"/>
          <w:szCs w:val="28"/>
          <w:lang w:val="uk-UA"/>
        </w:rPr>
        <w:t>започаткувавши</w:t>
      </w:r>
      <w:r w:rsidRPr="00326683">
        <w:rPr>
          <w:rFonts w:ascii="Times New Roman" w:hAnsi="Times New Roman"/>
          <w:b/>
          <w:i/>
          <w:color w:val="FF0000"/>
          <w:sz w:val="28"/>
          <w:szCs w:val="28"/>
          <w:lang w:val="uk-UA"/>
        </w:rPr>
        <w:t xml:space="preserve"> </w:t>
      </w:r>
      <w:r w:rsidRPr="002E454C">
        <w:rPr>
          <w:rFonts w:ascii="Times New Roman" w:hAnsi="Times New Roman"/>
          <w:b/>
          <w:i/>
          <w:sz w:val="28"/>
          <w:szCs w:val="28"/>
          <w:lang w:val="uk-UA"/>
        </w:rPr>
        <w:t>соціальний діалог</w:t>
      </w:r>
      <w:r>
        <w:rPr>
          <w:rFonts w:ascii="Times New Roman" w:hAnsi="Times New Roman"/>
          <w:sz w:val="28"/>
          <w:szCs w:val="28"/>
          <w:lang w:val="uk-UA"/>
        </w:rPr>
        <w:t xml:space="preserve"> з різних напрямків розвитку України з залученням експертної спільноти</w:t>
      </w:r>
      <w:r w:rsidRPr="00887518">
        <w:rPr>
          <w:rFonts w:ascii="Times New Roman" w:hAnsi="Times New Roman"/>
          <w:sz w:val="28"/>
          <w:szCs w:val="28"/>
          <w:lang w:val="uk-UA"/>
        </w:rPr>
        <w:t>;</w:t>
      </w:r>
    </w:p>
    <w:p w:rsidR="00BF0BE5" w:rsidRPr="00AA4347" w:rsidRDefault="00BF0BE5" w:rsidP="00BF0BE5">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 забезпечи</w:t>
      </w:r>
      <w:r w:rsidRPr="00DB2957">
        <w:rPr>
          <w:rFonts w:ascii="Times New Roman" w:hAnsi="Times New Roman"/>
          <w:b/>
          <w:sz w:val="28"/>
          <w:szCs w:val="28"/>
          <w:lang w:val="uk-UA"/>
        </w:rPr>
        <w:t>ти</w:t>
      </w:r>
      <w:r>
        <w:rPr>
          <w:rFonts w:ascii="Times New Roman" w:hAnsi="Times New Roman"/>
          <w:sz w:val="28"/>
          <w:szCs w:val="28"/>
          <w:lang w:val="uk-UA"/>
        </w:rPr>
        <w:t xml:space="preserve"> становлення громадянського суспільства шляхом створення відповідних соціально-політичних умов розвитку </w:t>
      </w:r>
      <w:r w:rsidRPr="00AA4347">
        <w:rPr>
          <w:rFonts w:ascii="Times New Roman" w:hAnsi="Times New Roman"/>
          <w:i/>
          <w:sz w:val="28"/>
          <w:szCs w:val="28"/>
          <w:lang w:val="uk-UA"/>
        </w:rPr>
        <w:t>У</w:t>
      </w:r>
      <w:r w:rsidRPr="00AA4347">
        <w:rPr>
          <w:rFonts w:ascii="Times New Roman" w:hAnsi="Times New Roman"/>
          <w:b/>
          <w:i/>
          <w:sz w:val="28"/>
          <w:szCs w:val="28"/>
          <w:lang w:val="uk-UA"/>
        </w:rPr>
        <w:t>країни</w:t>
      </w:r>
      <w:r w:rsidRPr="00AA4347">
        <w:rPr>
          <w:rFonts w:ascii="Times New Roman" w:hAnsi="Times New Roman"/>
          <w:sz w:val="28"/>
          <w:szCs w:val="28"/>
          <w:lang w:val="uk-UA"/>
        </w:rPr>
        <w:t xml:space="preserve"> та її </w:t>
      </w:r>
      <w:r w:rsidRPr="00AA4347">
        <w:rPr>
          <w:rFonts w:ascii="Times New Roman" w:hAnsi="Times New Roman"/>
          <w:b/>
          <w:i/>
          <w:sz w:val="28"/>
          <w:szCs w:val="28"/>
          <w:lang w:val="uk-UA"/>
        </w:rPr>
        <w:t>продуктивних сил</w:t>
      </w:r>
      <w:r w:rsidRPr="00AA4347">
        <w:rPr>
          <w:rFonts w:ascii="Times New Roman" w:hAnsi="Times New Roman"/>
          <w:sz w:val="28"/>
          <w:szCs w:val="28"/>
          <w:lang w:val="uk-UA"/>
        </w:rPr>
        <w:t>;</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sidRPr="00DB2957">
        <w:rPr>
          <w:rFonts w:ascii="Times New Roman" w:hAnsi="Times New Roman"/>
          <w:b/>
          <w:sz w:val="28"/>
          <w:szCs w:val="28"/>
          <w:lang w:val="uk-UA"/>
        </w:rPr>
        <w:t>визначити</w:t>
      </w:r>
      <w:r>
        <w:rPr>
          <w:rFonts w:ascii="Times New Roman" w:hAnsi="Times New Roman"/>
          <w:sz w:val="28"/>
          <w:szCs w:val="28"/>
          <w:lang w:val="uk-UA"/>
        </w:rPr>
        <w:t xml:space="preserve"> пріоритети в проведенні соціально-економічних реформ </w:t>
      </w:r>
      <w:r w:rsidRPr="00AA4347">
        <w:rPr>
          <w:rFonts w:ascii="Times New Roman" w:hAnsi="Times New Roman"/>
          <w:sz w:val="28"/>
          <w:szCs w:val="28"/>
          <w:lang w:val="uk-UA"/>
        </w:rPr>
        <w:t xml:space="preserve">через </w:t>
      </w:r>
      <w:r w:rsidRPr="00AA4347">
        <w:rPr>
          <w:rFonts w:ascii="Times New Roman" w:hAnsi="Times New Roman"/>
          <w:b/>
          <w:i/>
          <w:sz w:val="28"/>
          <w:szCs w:val="28"/>
          <w:lang w:val="uk-UA"/>
        </w:rPr>
        <w:t>інноваційну складову розвитку</w:t>
      </w:r>
      <w:r w:rsidRPr="00AA4347">
        <w:rPr>
          <w:rFonts w:ascii="Times New Roman" w:hAnsi="Times New Roman"/>
          <w:sz w:val="28"/>
          <w:szCs w:val="28"/>
          <w:lang w:val="uk-UA"/>
        </w:rPr>
        <w:t>, як</w:t>
      </w:r>
      <w:r>
        <w:rPr>
          <w:rFonts w:ascii="Times New Roman" w:hAnsi="Times New Roman"/>
          <w:sz w:val="28"/>
          <w:szCs w:val="28"/>
          <w:lang w:val="uk-UA"/>
        </w:rPr>
        <w:t xml:space="preserve"> основи зростання добробуту людини та держави в цілому;</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sidRPr="00DB2957">
        <w:rPr>
          <w:rFonts w:ascii="Times New Roman" w:hAnsi="Times New Roman"/>
          <w:b/>
          <w:sz w:val="28"/>
          <w:szCs w:val="28"/>
          <w:lang w:val="uk-UA"/>
        </w:rPr>
        <w:t>моделювати</w:t>
      </w:r>
      <w:r w:rsidRPr="0056424E">
        <w:rPr>
          <w:rFonts w:ascii="Times New Roman" w:hAnsi="Times New Roman"/>
          <w:sz w:val="28"/>
          <w:szCs w:val="28"/>
          <w:lang w:val="uk-UA"/>
        </w:rPr>
        <w:t xml:space="preserve"> та</w:t>
      </w:r>
      <w:r>
        <w:rPr>
          <w:rFonts w:ascii="Times New Roman" w:hAnsi="Times New Roman"/>
          <w:b/>
          <w:sz w:val="28"/>
          <w:szCs w:val="28"/>
          <w:lang w:val="uk-UA"/>
        </w:rPr>
        <w:t xml:space="preserve"> </w:t>
      </w:r>
      <w:r w:rsidRPr="0056424E">
        <w:rPr>
          <w:rFonts w:ascii="Times New Roman" w:hAnsi="Times New Roman"/>
          <w:sz w:val="28"/>
          <w:szCs w:val="28"/>
          <w:lang w:val="uk-UA"/>
        </w:rPr>
        <w:t>формувати</w:t>
      </w:r>
      <w:r>
        <w:rPr>
          <w:rFonts w:ascii="Times New Roman" w:hAnsi="Times New Roman"/>
          <w:sz w:val="28"/>
          <w:szCs w:val="28"/>
          <w:lang w:val="uk-UA"/>
        </w:rPr>
        <w:t xml:space="preserve"> розвиток держави, збалансувавши соціально-економічні відносини та пропорції;</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 запропонува</w:t>
      </w:r>
      <w:r w:rsidRPr="00DB2957">
        <w:rPr>
          <w:rFonts w:ascii="Times New Roman" w:hAnsi="Times New Roman"/>
          <w:b/>
          <w:sz w:val="28"/>
          <w:szCs w:val="28"/>
          <w:lang w:val="uk-UA"/>
        </w:rPr>
        <w:t>ти</w:t>
      </w:r>
      <w:r w:rsidRPr="0056424E">
        <w:rPr>
          <w:rFonts w:ascii="Times New Roman" w:hAnsi="Times New Roman"/>
          <w:sz w:val="28"/>
          <w:szCs w:val="28"/>
          <w:lang w:val="uk-UA"/>
        </w:rPr>
        <w:t xml:space="preserve"> </w:t>
      </w:r>
      <w:r>
        <w:rPr>
          <w:rFonts w:ascii="Times New Roman" w:hAnsi="Times New Roman"/>
          <w:sz w:val="28"/>
          <w:szCs w:val="28"/>
          <w:lang w:val="uk-UA"/>
        </w:rPr>
        <w:t>шляхи підвищення рівня національної безпеки громадянина, держави, в т. ч. зовнішньої.</w:t>
      </w:r>
    </w:p>
    <w:p w:rsidR="00BF0BE5" w:rsidRDefault="00BF0BE5" w:rsidP="00BF0BE5">
      <w:pPr>
        <w:spacing w:after="0" w:line="240" w:lineRule="auto"/>
        <w:ind w:firstLine="708"/>
        <w:jc w:val="both"/>
        <w:rPr>
          <w:rFonts w:ascii="Times New Roman" w:hAnsi="Times New Roman"/>
          <w:b/>
          <w:sz w:val="28"/>
          <w:szCs w:val="28"/>
          <w:lang w:val="uk-UA"/>
        </w:rPr>
      </w:pPr>
      <w:r>
        <w:rPr>
          <w:rFonts w:ascii="Times New Roman" w:hAnsi="Times New Roman"/>
          <w:sz w:val="28"/>
          <w:szCs w:val="28"/>
          <w:lang w:val="uk-UA"/>
        </w:rPr>
        <w:t xml:space="preserve">Формування та перегляд механізмів управління, прийняття нової </w:t>
      </w:r>
      <w:r w:rsidRPr="00326683">
        <w:rPr>
          <w:rFonts w:ascii="Times New Roman" w:hAnsi="Times New Roman"/>
          <w:b/>
          <w:sz w:val="28"/>
          <w:szCs w:val="28"/>
          <w:lang w:val="uk-UA"/>
        </w:rPr>
        <w:t>Конституції</w:t>
      </w:r>
      <w:r>
        <w:rPr>
          <w:rFonts w:ascii="Times New Roman" w:hAnsi="Times New Roman"/>
          <w:sz w:val="28"/>
          <w:szCs w:val="28"/>
          <w:lang w:val="uk-UA"/>
        </w:rPr>
        <w:t xml:space="preserve"> та будівництво оновленої держави може відбуватися тільки на основі уточнення </w:t>
      </w:r>
      <w:r w:rsidRPr="002E454C">
        <w:rPr>
          <w:rFonts w:ascii="Times New Roman" w:hAnsi="Times New Roman"/>
          <w:b/>
          <w:i/>
          <w:sz w:val="28"/>
          <w:szCs w:val="28"/>
          <w:u w:val="single"/>
          <w:lang w:val="uk-UA"/>
        </w:rPr>
        <w:t>національної ідеї</w:t>
      </w:r>
      <w:r w:rsidRPr="002E454C">
        <w:rPr>
          <w:rFonts w:ascii="Times New Roman" w:hAnsi="Times New Roman"/>
          <w:sz w:val="28"/>
          <w:szCs w:val="28"/>
          <w:lang w:val="uk-UA"/>
        </w:rPr>
        <w:t>,</w:t>
      </w:r>
      <w:r w:rsidRPr="00E0384A">
        <w:rPr>
          <w:rFonts w:ascii="Times New Roman" w:hAnsi="Times New Roman"/>
          <w:i/>
          <w:sz w:val="28"/>
          <w:szCs w:val="28"/>
          <w:lang w:val="uk-UA"/>
        </w:rPr>
        <w:t xml:space="preserve"> </w:t>
      </w:r>
      <w:r w:rsidRPr="00D52EDE">
        <w:rPr>
          <w:rFonts w:ascii="Times New Roman" w:hAnsi="Times New Roman"/>
          <w:sz w:val="28"/>
          <w:szCs w:val="28"/>
          <w:lang w:val="uk-UA"/>
        </w:rPr>
        <w:t>де:</w:t>
      </w:r>
      <w:r w:rsidRPr="00E0384A">
        <w:rPr>
          <w:rFonts w:ascii="Times New Roman" w:hAnsi="Times New Roman"/>
          <w:sz w:val="28"/>
          <w:szCs w:val="28"/>
          <w:lang w:val="uk-UA"/>
        </w:rPr>
        <w:t xml:space="preserve"> ва</w:t>
      </w:r>
      <w:r>
        <w:rPr>
          <w:rFonts w:ascii="Times New Roman" w:hAnsi="Times New Roman"/>
          <w:sz w:val="28"/>
          <w:szCs w:val="28"/>
          <w:lang w:val="uk-UA"/>
        </w:rPr>
        <w:t xml:space="preserve">жливо </w:t>
      </w:r>
      <w:r w:rsidRPr="00266E92">
        <w:rPr>
          <w:rFonts w:ascii="Times New Roman" w:hAnsi="Times New Roman"/>
          <w:b/>
          <w:sz w:val="28"/>
          <w:szCs w:val="28"/>
          <w:lang w:val="uk-UA"/>
        </w:rPr>
        <w:t>по-перше</w:t>
      </w:r>
      <w:r>
        <w:rPr>
          <w:rFonts w:ascii="Times New Roman" w:hAnsi="Times New Roman"/>
          <w:sz w:val="28"/>
          <w:szCs w:val="28"/>
          <w:lang w:val="uk-UA"/>
        </w:rPr>
        <w:t xml:space="preserve">, сформувати й показати історичну мету розвитку – </w:t>
      </w:r>
      <w:r w:rsidRPr="002E454C">
        <w:rPr>
          <w:rFonts w:ascii="Times New Roman" w:hAnsi="Times New Roman"/>
          <w:b/>
          <w:i/>
          <w:sz w:val="28"/>
          <w:szCs w:val="28"/>
          <w:lang w:val="uk-UA"/>
        </w:rPr>
        <w:t xml:space="preserve">реалізація </w:t>
      </w:r>
      <w:r>
        <w:rPr>
          <w:rFonts w:ascii="Times New Roman" w:hAnsi="Times New Roman"/>
          <w:b/>
          <w:i/>
          <w:sz w:val="28"/>
          <w:szCs w:val="28"/>
          <w:lang w:val="uk-UA"/>
        </w:rPr>
        <w:t xml:space="preserve">людини як </w:t>
      </w:r>
      <w:r w:rsidRPr="002E454C">
        <w:rPr>
          <w:rFonts w:ascii="Times New Roman" w:hAnsi="Times New Roman"/>
          <w:b/>
          <w:i/>
          <w:sz w:val="28"/>
          <w:szCs w:val="28"/>
          <w:lang w:val="uk-UA"/>
        </w:rPr>
        <w:t xml:space="preserve">особистості є історична </w:t>
      </w:r>
      <w:r>
        <w:rPr>
          <w:rFonts w:ascii="Times New Roman" w:hAnsi="Times New Roman"/>
          <w:b/>
          <w:i/>
          <w:sz w:val="28"/>
          <w:szCs w:val="28"/>
          <w:lang w:val="uk-UA"/>
        </w:rPr>
        <w:t>місія українського суспільства</w:t>
      </w:r>
      <w:r>
        <w:rPr>
          <w:rFonts w:ascii="Times New Roman" w:hAnsi="Times New Roman"/>
          <w:sz w:val="28"/>
          <w:szCs w:val="28"/>
          <w:lang w:val="uk-UA"/>
        </w:rPr>
        <w:t xml:space="preserve">, яка націлена на національний і соціальний прогрес, формування гармонійного суспільного середовища; </w:t>
      </w:r>
      <w:r w:rsidRPr="008638E0">
        <w:rPr>
          <w:rFonts w:ascii="Times New Roman" w:hAnsi="Times New Roman"/>
          <w:b/>
          <w:sz w:val="28"/>
          <w:szCs w:val="28"/>
          <w:lang w:val="uk-UA"/>
        </w:rPr>
        <w:t>по-друге</w:t>
      </w:r>
      <w:r>
        <w:rPr>
          <w:rFonts w:ascii="Times New Roman" w:hAnsi="Times New Roman"/>
          <w:sz w:val="28"/>
          <w:szCs w:val="28"/>
          <w:lang w:val="uk-UA"/>
        </w:rPr>
        <w:t xml:space="preserve">, сформувати зв’язок – вплив людини на розвиток України її соціально-економічну модель; </w:t>
      </w:r>
      <w:r w:rsidRPr="008638E0">
        <w:rPr>
          <w:rFonts w:ascii="Times New Roman" w:hAnsi="Times New Roman"/>
          <w:b/>
          <w:sz w:val="28"/>
          <w:szCs w:val="28"/>
          <w:lang w:val="uk-UA"/>
        </w:rPr>
        <w:t>по-третє</w:t>
      </w:r>
      <w:r>
        <w:rPr>
          <w:rFonts w:ascii="Times New Roman" w:hAnsi="Times New Roman"/>
          <w:sz w:val="28"/>
          <w:szCs w:val="28"/>
          <w:lang w:val="uk-UA"/>
        </w:rPr>
        <w:t xml:space="preserve">, поставити особистість в центр відродження духовності в Україні; </w:t>
      </w:r>
      <w:r w:rsidRPr="008638E0">
        <w:rPr>
          <w:rFonts w:ascii="Times New Roman" w:hAnsi="Times New Roman"/>
          <w:b/>
          <w:sz w:val="28"/>
          <w:szCs w:val="28"/>
          <w:lang w:val="uk-UA"/>
        </w:rPr>
        <w:t>по-четверте</w:t>
      </w:r>
      <w:r>
        <w:rPr>
          <w:rFonts w:ascii="Times New Roman" w:hAnsi="Times New Roman"/>
          <w:sz w:val="28"/>
          <w:szCs w:val="28"/>
          <w:lang w:val="uk-UA"/>
        </w:rPr>
        <w:t xml:space="preserve">, забезпечити перехід до </w:t>
      </w:r>
      <w:r w:rsidRPr="00865B89">
        <w:rPr>
          <w:rFonts w:ascii="Times New Roman" w:hAnsi="Times New Roman"/>
          <w:b/>
          <w:i/>
          <w:sz w:val="28"/>
          <w:szCs w:val="28"/>
          <w:lang w:val="uk-UA"/>
        </w:rPr>
        <w:t>соціально-демократичної моделі</w:t>
      </w:r>
      <w:r w:rsidRPr="00865B89">
        <w:rPr>
          <w:rFonts w:ascii="Times New Roman" w:hAnsi="Times New Roman"/>
          <w:sz w:val="28"/>
          <w:szCs w:val="28"/>
          <w:lang w:val="uk-UA"/>
        </w:rPr>
        <w:t xml:space="preserve">, як це передбачено в </w:t>
      </w:r>
      <w:r>
        <w:rPr>
          <w:rFonts w:ascii="Times New Roman" w:hAnsi="Times New Roman"/>
          <w:sz w:val="28"/>
          <w:szCs w:val="28"/>
          <w:lang w:val="uk-UA"/>
        </w:rPr>
        <w:t>К</w:t>
      </w:r>
      <w:r w:rsidRPr="00865B89">
        <w:rPr>
          <w:rFonts w:ascii="Times New Roman" w:hAnsi="Times New Roman"/>
          <w:sz w:val="28"/>
          <w:szCs w:val="28"/>
          <w:lang w:val="uk-UA"/>
        </w:rPr>
        <w:t>онституції</w:t>
      </w:r>
      <w:r>
        <w:rPr>
          <w:rFonts w:ascii="Times New Roman" w:hAnsi="Times New Roman"/>
          <w:sz w:val="28"/>
          <w:szCs w:val="28"/>
          <w:lang w:val="uk-UA"/>
        </w:rPr>
        <w:t xml:space="preserve"> України</w:t>
      </w:r>
      <w:r w:rsidRPr="00865B89">
        <w:rPr>
          <w:rFonts w:ascii="Times New Roman" w:hAnsi="Times New Roman"/>
          <w:sz w:val="28"/>
          <w:szCs w:val="28"/>
          <w:lang w:val="uk-UA"/>
        </w:rPr>
        <w:t xml:space="preserve"> через формування дієвої системи </w:t>
      </w:r>
      <w:r w:rsidRPr="00865B89">
        <w:rPr>
          <w:rFonts w:ascii="Times New Roman" w:hAnsi="Times New Roman"/>
          <w:b/>
          <w:i/>
          <w:sz w:val="28"/>
          <w:szCs w:val="28"/>
          <w:lang w:val="uk-UA"/>
        </w:rPr>
        <w:t>НАРОДОВЛАДДЯ</w:t>
      </w:r>
      <w:r>
        <w:rPr>
          <w:rFonts w:ascii="Times New Roman" w:hAnsi="Times New Roman"/>
          <w:b/>
          <w:i/>
          <w:sz w:val="28"/>
          <w:szCs w:val="28"/>
          <w:lang w:val="uk-UA"/>
        </w:rPr>
        <w:t xml:space="preserve"> </w:t>
      </w:r>
      <w:r w:rsidRPr="00865B89">
        <w:rPr>
          <w:rFonts w:ascii="Times New Roman" w:hAnsi="Times New Roman"/>
          <w:sz w:val="28"/>
          <w:szCs w:val="28"/>
          <w:lang w:val="uk-UA"/>
        </w:rPr>
        <w:t>(</w:t>
      </w:r>
      <w:r w:rsidRPr="00865B89">
        <w:rPr>
          <w:rFonts w:ascii="Times New Roman" w:hAnsi="Times New Roman"/>
          <w:i/>
          <w:sz w:val="28"/>
          <w:szCs w:val="28"/>
          <w:lang w:val="uk-UA"/>
        </w:rPr>
        <w:t>відповідно</w:t>
      </w:r>
      <w:r>
        <w:rPr>
          <w:rFonts w:ascii="Times New Roman" w:hAnsi="Times New Roman"/>
          <w:b/>
          <w:i/>
          <w:sz w:val="28"/>
          <w:szCs w:val="28"/>
          <w:lang w:val="uk-UA"/>
        </w:rPr>
        <w:t xml:space="preserve"> </w:t>
      </w:r>
      <w:r>
        <w:rPr>
          <w:rFonts w:ascii="Times New Roman" w:hAnsi="Times New Roman"/>
          <w:sz w:val="28"/>
          <w:szCs w:val="28"/>
          <w:lang w:val="uk-UA"/>
        </w:rPr>
        <w:t>відмова від «</w:t>
      </w:r>
      <w:r w:rsidRPr="00865B89">
        <w:rPr>
          <w:rFonts w:ascii="Times New Roman" w:hAnsi="Times New Roman"/>
          <w:b/>
          <w:i/>
          <w:sz w:val="28"/>
          <w:szCs w:val="28"/>
          <w:lang w:val="uk-UA"/>
        </w:rPr>
        <w:t>кланово-олігархічної</w:t>
      </w:r>
      <w:r w:rsidRPr="00865B89">
        <w:rPr>
          <w:rFonts w:ascii="Times New Roman" w:hAnsi="Times New Roman"/>
          <w:sz w:val="28"/>
          <w:szCs w:val="28"/>
          <w:lang w:val="uk-UA"/>
        </w:rPr>
        <w:t xml:space="preserve"> </w:t>
      </w:r>
      <w:r w:rsidRPr="00865B89">
        <w:rPr>
          <w:rFonts w:ascii="Times New Roman" w:hAnsi="Times New Roman"/>
          <w:b/>
          <w:i/>
          <w:sz w:val="28"/>
          <w:szCs w:val="28"/>
          <w:lang w:val="uk-UA"/>
        </w:rPr>
        <w:t>моделі</w:t>
      </w:r>
      <w:r>
        <w:rPr>
          <w:rFonts w:ascii="Times New Roman" w:hAnsi="Times New Roman"/>
          <w:sz w:val="28"/>
          <w:szCs w:val="28"/>
          <w:lang w:val="uk-UA"/>
        </w:rPr>
        <w:t>» держави)</w:t>
      </w:r>
      <w:r w:rsidRPr="00865B89">
        <w:rPr>
          <w:rFonts w:ascii="Times New Roman" w:hAnsi="Times New Roman"/>
          <w:b/>
          <w:sz w:val="28"/>
          <w:szCs w:val="28"/>
          <w:lang w:val="uk-UA"/>
        </w:rPr>
        <w:t>!</w:t>
      </w:r>
    </w:p>
    <w:p w:rsidR="00BF0BE5" w:rsidRDefault="00BF0BE5" w:rsidP="00BF0BE5">
      <w:pPr>
        <w:spacing w:after="0" w:line="240" w:lineRule="auto"/>
        <w:ind w:firstLine="708"/>
        <w:jc w:val="both"/>
        <w:rPr>
          <w:rFonts w:ascii="Times New Roman" w:hAnsi="Times New Roman"/>
          <w:sz w:val="28"/>
          <w:szCs w:val="28"/>
          <w:lang w:val="uk-UA"/>
        </w:rPr>
      </w:pPr>
      <w:r w:rsidRPr="00164844">
        <w:rPr>
          <w:rFonts w:ascii="Times New Roman" w:hAnsi="Times New Roman"/>
          <w:sz w:val="28"/>
          <w:szCs w:val="28"/>
          <w:lang w:val="uk-UA"/>
        </w:rPr>
        <w:t xml:space="preserve"> </w:t>
      </w:r>
      <w:r>
        <w:rPr>
          <w:rFonts w:ascii="Times New Roman" w:hAnsi="Times New Roman"/>
          <w:sz w:val="28"/>
          <w:szCs w:val="28"/>
          <w:lang w:val="uk-UA"/>
        </w:rPr>
        <w:t>Відхід від процесу деградації до сталого зростання передбачає розбудови нових відносин в системі «</w:t>
      </w:r>
      <w:r w:rsidRPr="00E36399">
        <w:rPr>
          <w:rFonts w:ascii="Times New Roman" w:hAnsi="Times New Roman"/>
          <w:b/>
          <w:i/>
          <w:sz w:val="28"/>
          <w:szCs w:val="28"/>
          <w:u w:val="single"/>
          <w:lang w:val="uk-UA"/>
        </w:rPr>
        <w:t>громадянське суспільство – органи управління</w:t>
      </w:r>
      <w:r>
        <w:rPr>
          <w:rFonts w:ascii="Times New Roman" w:hAnsi="Times New Roman"/>
          <w:sz w:val="28"/>
          <w:szCs w:val="28"/>
          <w:lang w:val="uk-UA"/>
        </w:rPr>
        <w:t>», запровадження прозорої і дієвої системи контролю з боку об’єднань громадян.</w:t>
      </w:r>
      <w:r w:rsidRPr="00164844">
        <w:rPr>
          <w:rFonts w:ascii="Times New Roman" w:hAnsi="Times New Roman"/>
          <w:b/>
          <w:sz w:val="28"/>
          <w:szCs w:val="28"/>
          <w:u w:val="single"/>
          <w:lang w:val="uk-UA"/>
        </w:rPr>
        <w:t xml:space="preserve"> </w:t>
      </w:r>
      <w:r w:rsidRPr="0060069E">
        <w:rPr>
          <w:rFonts w:ascii="Times New Roman" w:hAnsi="Times New Roman"/>
          <w:b/>
          <w:sz w:val="28"/>
          <w:szCs w:val="28"/>
          <w:u w:val="single"/>
          <w:lang w:val="uk-UA"/>
        </w:rPr>
        <w:t xml:space="preserve">        </w:t>
      </w:r>
      <w:r w:rsidRPr="00D82F5F">
        <w:rPr>
          <w:rFonts w:ascii="Times New Roman" w:hAnsi="Times New Roman"/>
          <w:b/>
          <w:sz w:val="28"/>
          <w:szCs w:val="28"/>
          <w:u w:val="single"/>
          <w:lang w:val="uk-UA"/>
        </w:rPr>
        <w:t>Громадянський контроль</w:t>
      </w:r>
      <w:r>
        <w:rPr>
          <w:rFonts w:ascii="Times New Roman" w:hAnsi="Times New Roman"/>
          <w:sz w:val="28"/>
          <w:szCs w:val="28"/>
          <w:lang w:val="uk-UA"/>
        </w:rPr>
        <w:t xml:space="preserve"> включає:</w:t>
      </w:r>
    </w:p>
    <w:p w:rsidR="00BF0BE5" w:rsidRPr="00EE1497"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наявність чіткої й обґрунтованої програми розвитку України, яка базується на основі</w:t>
      </w:r>
      <w:r w:rsidRPr="00D82F5F">
        <w:rPr>
          <w:rFonts w:ascii="Times New Roman" w:hAnsi="Times New Roman"/>
          <w:sz w:val="28"/>
          <w:szCs w:val="28"/>
          <w:lang w:val="uk-UA"/>
        </w:rPr>
        <w:t xml:space="preserve"> </w:t>
      </w:r>
      <w:r>
        <w:rPr>
          <w:rFonts w:ascii="Times New Roman" w:hAnsi="Times New Roman"/>
          <w:b/>
          <w:sz w:val="28"/>
          <w:szCs w:val="28"/>
          <w:lang w:val="uk-UA"/>
        </w:rPr>
        <w:t xml:space="preserve">СІПК </w:t>
      </w:r>
      <w:r w:rsidRPr="00D82F5F">
        <w:rPr>
          <w:rFonts w:ascii="Times New Roman" w:hAnsi="Times New Roman"/>
          <w:sz w:val="28"/>
          <w:szCs w:val="28"/>
          <w:lang w:val="uk-UA"/>
        </w:rPr>
        <w:t>(</w:t>
      </w:r>
      <w:r>
        <w:rPr>
          <w:rFonts w:ascii="Times New Roman" w:hAnsi="Times New Roman"/>
          <w:b/>
          <w:i/>
          <w:sz w:val="28"/>
          <w:szCs w:val="28"/>
          <w:lang w:val="uk-UA"/>
        </w:rPr>
        <w:t>системи індикаторів і показників контролю</w:t>
      </w:r>
      <w:r w:rsidRPr="00D82F5F">
        <w:rPr>
          <w:rFonts w:ascii="Times New Roman" w:hAnsi="Times New Roman"/>
          <w:sz w:val="28"/>
          <w:szCs w:val="28"/>
          <w:lang w:val="uk-UA"/>
        </w:rPr>
        <w:t xml:space="preserve">), </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створення дієвих механізмів відкликання управлінських повноважень громадськістю від суб’єктів управління чи їх керівників, на основі відповідних механізмів, забезпечених законодавчо-нормативними нормами:</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 xml:space="preserve">референдуми та опитування на основі </w:t>
      </w:r>
      <w:r w:rsidRPr="00ED20D9">
        <w:rPr>
          <w:rFonts w:ascii="Times New Roman" w:hAnsi="Times New Roman"/>
          <w:sz w:val="28"/>
          <w:szCs w:val="28"/>
          <w:lang w:val="uk-UA"/>
        </w:rPr>
        <w:t>впровадження</w:t>
      </w:r>
      <w:r>
        <w:rPr>
          <w:rFonts w:ascii="Times New Roman" w:hAnsi="Times New Roman"/>
          <w:sz w:val="28"/>
          <w:szCs w:val="28"/>
          <w:lang w:val="uk-UA"/>
        </w:rPr>
        <w:t xml:space="preserve"> постійно діючої електронної системи голосування громадян та дієвих механізмів реалізації ідей суспільства;</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 xml:space="preserve">механізмів і форм діалогу-контролю (звіти, аудит) сторін громадсько-публічних відносин. </w:t>
      </w:r>
    </w:p>
    <w:p w:rsidR="00BF0BE5" w:rsidRDefault="00BF0BE5" w:rsidP="00BF0BE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Ключовою складовою</w:t>
      </w:r>
      <w:r w:rsidRPr="0060069E">
        <w:rPr>
          <w:rFonts w:ascii="Times New Roman" w:hAnsi="Times New Roman"/>
          <w:b/>
          <w:i/>
          <w:sz w:val="28"/>
          <w:szCs w:val="28"/>
          <w:lang w:val="uk-UA"/>
        </w:rPr>
        <w:t xml:space="preserve"> </w:t>
      </w:r>
      <w:r>
        <w:rPr>
          <w:rFonts w:ascii="Times New Roman" w:hAnsi="Times New Roman"/>
          <w:b/>
          <w:i/>
          <w:sz w:val="28"/>
          <w:szCs w:val="28"/>
          <w:lang w:val="uk-UA"/>
        </w:rPr>
        <w:t>системи індикаторів і показників контролю</w:t>
      </w:r>
      <w:r>
        <w:rPr>
          <w:rFonts w:ascii="Times New Roman" w:hAnsi="Times New Roman"/>
          <w:sz w:val="28"/>
          <w:szCs w:val="28"/>
          <w:lang w:val="uk-UA"/>
        </w:rPr>
        <w:t xml:space="preserve">  є розроблений науковцями НАН України механізм ЄДСМ (</w:t>
      </w:r>
      <w:r>
        <w:rPr>
          <w:rFonts w:ascii="Times New Roman" w:hAnsi="Times New Roman"/>
          <w:b/>
          <w:i/>
          <w:sz w:val="28"/>
          <w:szCs w:val="28"/>
          <w:lang w:val="uk-UA"/>
        </w:rPr>
        <w:t>Єдина державна система моніторингу виробництва, постачання, транспортування, споживання та оплати за паливно-енергетичні ресурси і комунальні послуги</w:t>
      </w:r>
      <w:r>
        <w:rPr>
          <w:rFonts w:ascii="Times New Roman" w:hAnsi="Times New Roman"/>
          <w:sz w:val="28"/>
          <w:szCs w:val="28"/>
          <w:lang w:val="uk-UA"/>
        </w:rPr>
        <w:t>), який</w:t>
      </w:r>
      <w:r w:rsidRPr="00254E0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є найефективнішим економічним проектом</w:t>
      </w:r>
      <w:r w:rsidRPr="00254E05">
        <w:rPr>
          <w:rFonts w:ascii="Times New Roman" w:eastAsia="Times New Roman" w:hAnsi="Times New Roman"/>
          <w:sz w:val="28"/>
          <w:szCs w:val="28"/>
          <w:lang w:val="uk-UA" w:eastAsia="uk-UA"/>
        </w:rPr>
        <w:t xml:space="preserve"> в державі</w:t>
      </w:r>
      <w:r>
        <w:rPr>
          <w:rFonts w:ascii="Times New Roman" w:eastAsia="Times New Roman" w:hAnsi="Times New Roman"/>
          <w:sz w:val="28"/>
          <w:szCs w:val="28"/>
          <w:lang w:val="uk-UA" w:eastAsia="uk-UA"/>
        </w:rPr>
        <w:t>, що підтверджено</w:t>
      </w:r>
      <w:r w:rsidRPr="001A1880">
        <w:rPr>
          <w:rFonts w:ascii="Times New Roman" w:hAnsi="Times New Roman"/>
          <w:sz w:val="28"/>
          <w:szCs w:val="28"/>
          <w:lang w:val="uk-UA"/>
        </w:rPr>
        <w:t xml:space="preserve"> </w:t>
      </w:r>
      <w:r>
        <w:rPr>
          <w:rFonts w:ascii="Times New Roman" w:hAnsi="Times New Roman"/>
          <w:sz w:val="28"/>
          <w:szCs w:val="28"/>
          <w:lang w:val="uk-UA"/>
        </w:rPr>
        <w:t>його</w:t>
      </w:r>
      <w:r w:rsidRPr="001A1880">
        <w:rPr>
          <w:rFonts w:ascii="Times New Roman" w:hAnsi="Times New Roman"/>
          <w:sz w:val="28"/>
          <w:szCs w:val="28"/>
          <w:lang w:val="uk-UA"/>
        </w:rPr>
        <w:t xml:space="preserve"> </w:t>
      </w:r>
      <w:r>
        <w:rPr>
          <w:rFonts w:ascii="Times New Roman" w:hAnsi="Times New Roman"/>
          <w:sz w:val="28"/>
          <w:szCs w:val="28"/>
          <w:lang w:val="uk-UA"/>
        </w:rPr>
        <w:t>успішним практичним впровадженням</w:t>
      </w:r>
      <w:r w:rsidRPr="001A1880">
        <w:rPr>
          <w:rFonts w:ascii="Times New Roman" w:hAnsi="Times New Roman"/>
          <w:sz w:val="28"/>
          <w:szCs w:val="28"/>
          <w:lang w:val="uk-UA"/>
        </w:rPr>
        <w:t xml:space="preserve"> у двох областях України – Запорізькій та Луганській</w:t>
      </w:r>
      <w:r>
        <w:rPr>
          <w:rFonts w:ascii="Times New Roman" w:hAnsi="Times New Roman"/>
          <w:sz w:val="28"/>
          <w:szCs w:val="28"/>
          <w:lang w:val="uk-UA"/>
        </w:rPr>
        <w:t xml:space="preserve">.             </w:t>
      </w:r>
    </w:p>
    <w:p w:rsidR="00BF0BE5" w:rsidRDefault="00BF0BE5" w:rsidP="00BF0BE5">
      <w:pPr>
        <w:spacing w:after="0" w:line="240" w:lineRule="auto"/>
        <w:ind w:firstLine="709"/>
        <w:jc w:val="both"/>
        <w:rPr>
          <w:rFonts w:ascii="Times New Roman" w:eastAsia="Times New Roman" w:hAnsi="Times New Roman"/>
          <w:sz w:val="28"/>
          <w:szCs w:val="28"/>
          <w:lang w:val="uk-UA" w:eastAsia="uk-UA"/>
        </w:rPr>
      </w:pPr>
      <w:r w:rsidRPr="00EE1497">
        <w:rPr>
          <w:rFonts w:ascii="Times New Roman" w:eastAsia="Times New Roman" w:hAnsi="Times New Roman"/>
          <w:sz w:val="28"/>
          <w:szCs w:val="28"/>
          <w:lang w:val="uk-UA" w:eastAsia="uk-UA"/>
        </w:rPr>
        <w:t xml:space="preserve">Необхідність впровадження ЄДСМ </w:t>
      </w:r>
      <w:r>
        <w:rPr>
          <w:rFonts w:ascii="Times New Roman" w:eastAsia="Times New Roman" w:hAnsi="Times New Roman"/>
          <w:sz w:val="28"/>
          <w:szCs w:val="28"/>
          <w:lang w:val="uk-UA" w:eastAsia="uk-UA"/>
        </w:rPr>
        <w:t>на всій території України було затверджено</w:t>
      </w:r>
      <w:r w:rsidRPr="00EE1497">
        <w:rPr>
          <w:rFonts w:ascii="Times New Roman" w:eastAsia="Times New Roman" w:hAnsi="Times New Roman"/>
          <w:sz w:val="28"/>
          <w:szCs w:val="28"/>
          <w:lang w:val="uk-UA" w:eastAsia="uk-UA"/>
        </w:rPr>
        <w:t xml:space="preserve"> експертним висновком КМУ.</w:t>
      </w:r>
    </w:p>
    <w:p w:rsidR="00BF0BE5" w:rsidRPr="003A1506" w:rsidRDefault="00BF0BE5" w:rsidP="00BF0BE5">
      <w:pPr>
        <w:spacing w:after="0" w:line="240" w:lineRule="auto"/>
        <w:ind w:firstLine="709"/>
        <w:jc w:val="both"/>
        <w:rPr>
          <w:rFonts w:ascii="Times New Roman" w:eastAsia="Times New Roman" w:hAnsi="Times New Roman"/>
          <w:b/>
          <w:sz w:val="28"/>
          <w:szCs w:val="28"/>
          <w:lang w:val="uk-UA" w:eastAsia="uk-UA"/>
        </w:rPr>
      </w:pPr>
      <w:r w:rsidRPr="003A1506">
        <w:rPr>
          <w:rFonts w:ascii="Times New Roman" w:eastAsia="Times New Roman" w:hAnsi="Times New Roman"/>
          <w:b/>
          <w:sz w:val="28"/>
          <w:szCs w:val="28"/>
          <w:lang w:val="uk-UA" w:eastAsia="uk-UA"/>
        </w:rPr>
        <w:t>Впровадження ЄДСМ можлив</w:t>
      </w:r>
      <w:r w:rsidR="00BD5E38" w:rsidRPr="00BD5E38">
        <w:rPr>
          <w:rFonts w:ascii="Times New Roman" w:eastAsia="Times New Roman" w:hAnsi="Times New Roman"/>
          <w:b/>
          <w:sz w:val="28"/>
          <w:szCs w:val="28"/>
          <w:lang w:val="uk-UA" w:eastAsia="uk-UA"/>
        </w:rPr>
        <w:t>о</w:t>
      </w:r>
      <w:r w:rsidRPr="003A1506">
        <w:rPr>
          <w:rFonts w:ascii="Times New Roman" w:eastAsia="Times New Roman" w:hAnsi="Times New Roman"/>
          <w:b/>
          <w:sz w:val="28"/>
          <w:szCs w:val="28"/>
          <w:lang w:val="uk-UA" w:eastAsia="uk-UA"/>
        </w:rPr>
        <w:t xml:space="preserve"> тільки при прийнятті проекту Закону України про </w:t>
      </w:r>
      <w:r w:rsidRPr="003A1506">
        <w:rPr>
          <w:rFonts w:ascii="Times New Roman" w:hAnsi="Times New Roman"/>
          <w:b/>
          <w:sz w:val="28"/>
          <w:szCs w:val="28"/>
          <w:lang w:val="uk-UA"/>
        </w:rPr>
        <w:t>Єдину державну систему моніторингу виробництва, постачання, транспортування, споживання та оплати за паливно-енергетичні ресурси і комунальні послуги (реєстр. №4844) який є “рамочним” та у запропонованому вигляді представляє собою декларацію політичної волі держави щодо створення системи, яка стала б підвалиною</w:t>
      </w:r>
      <w:r w:rsidR="00984493">
        <w:rPr>
          <w:rFonts w:ascii="Times New Roman" w:hAnsi="Times New Roman"/>
          <w:b/>
          <w:sz w:val="28"/>
          <w:szCs w:val="28"/>
          <w:lang w:val="uk-UA"/>
        </w:rPr>
        <w:t xml:space="preserve"> </w:t>
      </w:r>
      <w:r w:rsidRPr="003A1506">
        <w:rPr>
          <w:rFonts w:ascii="Times New Roman" w:hAnsi="Times New Roman"/>
          <w:b/>
          <w:sz w:val="28"/>
          <w:szCs w:val="28"/>
          <w:lang w:val="uk-UA"/>
        </w:rPr>
        <w:t>для формування цивілізованого конкурентного ринку паливно-енергетичних ресурсів та комунальних послуг в Україні.</w:t>
      </w:r>
    </w:p>
    <w:p w:rsidR="00BF0BE5" w:rsidRPr="00BF0BE5" w:rsidRDefault="00BF0BE5">
      <w:pPr>
        <w:spacing w:after="0" w:line="240" w:lineRule="auto"/>
        <w:jc w:val="center"/>
        <w:rPr>
          <w:rFonts w:ascii="Times New Roman" w:hAnsi="Times New Roman"/>
          <w:sz w:val="28"/>
          <w:szCs w:val="28"/>
          <w:lang w:val="uk-UA"/>
        </w:rPr>
      </w:pPr>
    </w:p>
    <w:p w:rsidR="00656C71" w:rsidRDefault="00656C71">
      <w:pPr>
        <w:spacing w:after="0" w:line="240" w:lineRule="auto"/>
        <w:jc w:val="center"/>
        <w:rPr>
          <w:rFonts w:ascii="Times New Roman" w:hAnsi="Times New Roman"/>
          <w:sz w:val="28"/>
          <w:szCs w:val="28"/>
          <w:lang w:val="uk-UA"/>
        </w:rPr>
      </w:pPr>
    </w:p>
    <w:p w:rsidR="00656C71" w:rsidRDefault="001F20EB">
      <w:pPr>
        <w:spacing w:line="240" w:lineRule="auto"/>
        <w:jc w:val="center"/>
        <w:rPr>
          <w:rFonts w:ascii="Times New Roman" w:hAnsi="Times New Roman"/>
          <w:b/>
          <w:sz w:val="28"/>
          <w:szCs w:val="28"/>
          <w:lang w:val="uk-UA"/>
        </w:rPr>
      </w:pPr>
      <w:r>
        <w:rPr>
          <w:rFonts w:ascii="Times New Roman" w:hAnsi="Times New Roman"/>
          <w:b/>
          <w:sz w:val="28"/>
          <w:szCs w:val="28"/>
          <w:lang w:val="uk-UA"/>
        </w:rPr>
        <w:t xml:space="preserve">З М І С Т </w:t>
      </w:r>
    </w:p>
    <w:p w:rsidR="00656C71" w:rsidRDefault="001F20EB">
      <w:pPr>
        <w:spacing w:line="240" w:lineRule="auto"/>
        <w:rPr>
          <w:rFonts w:ascii="Times New Roman" w:hAnsi="Times New Roman"/>
          <w:b/>
          <w:sz w:val="28"/>
          <w:szCs w:val="28"/>
          <w:lang w:val="uk-UA"/>
        </w:rPr>
      </w:pPr>
      <w:r>
        <w:rPr>
          <w:rFonts w:ascii="Times New Roman" w:hAnsi="Times New Roman"/>
          <w:b/>
          <w:sz w:val="28"/>
          <w:szCs w:val="28"/>
          <w:lang w:val="uk-UA"/>
        </w:rPr>
        <w:t>ПРЕАМБУЛА</w:t>
      </w:r>
      <w:r>
        <w:rPr>
          <w:rFonts w:ascii="Times New Roman" w:hAnsi="Times New Roman"/>
          <w:sz w:val="28"/>
          <w:szCs w:val="28"/>
          <w:lang w:val="uk-UA"/>
        </w:rPr>
        <w:t xml:space="preserve">                                                                                                           </w:t>
      </w:r>
      <w:r w:rsidR="00984493">
        <w:rPr>
          <w:rFonts w:ascii="Times New Roman" w:hAnsi="Times New Roman"/>
          <w:b/>
          <w:sz w:val="28"/>
          <w:szCs w:val="28"/>
          <w:lang w:val="uk-UA"/>
        </w:rPr>
        <w:t>5</w:t>
      </w:r>
    </w:p>
    <w:p w:rsidR="00656C71" w:rsidRDefault="001F20EB">
      <w:pPr>
        <w:spacing w:line="240" w:lineRule="auto"/>
        <w:rPr>
          <w:rFonts w:ascii="Times New Roman" w:hAnsi="Times New Roman"/>
          <w:sz w:val="28"/>
          <w:szCs w:val="28"/>
          <w:lang w:val="uk-UA"/>
        </w:rPr>
      </w:pPr>
      <w:r>
        <w:rPr>
          <w:rFonts w:ascii="Times New Roman" w:hAnsi="Times New Roman"/>
          <w:b/>
          <w:sz w:val="28"/>
          <w:szCs w:val="28"/>
          <w:lang w:val="uk-UA"/>
        </w:rPr>
        <w:t>ВСТУП</w:t>
      </w:r>
      <w:r>
        <w:rPr>
          <w:rFonts w:ascii="Times New Roman" w:hAnsi="Times New Roman"/>
          <w:sz w:val="28"/>
          <w:szCs w:val="28"/>
          <w:lang w:val="uk-UA"/>
        </w:rPr>
        <w:t xml:space="preserve">                                                                                                                       </w:t>
      </w:r>
      <w:r w:rsidR="00984493">
        <w:rPr>
          <w:rFonts w:ascii="Times New Roman" w:hAnsi="Times New Roman"/>
          <w:b/>
          <w:sz w:val="28"/>
          <w:szCs w:val="28"/>
          <w:lang w:val="uk-UA"/>
        </w:rPr>
        <w:t>6</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I. Р</w:t>
      </w:r>
      <w:r w:rsidR="00F67DB9">
        <w:rPr>
          <w:rFonts w:ascii="Times New Roman" w:hAnsi="Times New Roman"/>
          <w:b/>
          <w:sz w:val="28"/>
          <w:szCs w:val="28"/>
          <w:lang w:val="uk-UA"/>
        </w:rPr>
        <w:t>О</w:t>
      </w:r>
      <w:r>
        <w:rPr>
          <w:rFonts w:ascii="Times New Roman" w:hAnsi="Times New Roman"/>
          <w:b/>
          <w:sz w:val="28"/>
          <w:szCs w:val="28"/>
          <w:lang w:val="uk-UA"/>
        </w:rPr>
        <w:t xml:space="preserve">ЗВИТОК ГРОМАДЯНСЬКОГО СУСПІЛЬСТВА ЯК ОСНОВА </w:t>
      </w:r>
    </w:p>
    <w:p w:rsidR="00656C71" w:rsidRDefault="001F20EB">
      <w:pPr>
        <w:spacing w:after="0" w:line="240" w:lineRule="auto"/>
        <w:jc w:val="both"/>
        <w:rPr>
          <w:rFonts w:ascii="Times New Roman" w:hAnsi="Times New Roman"/>
          <w:b/>
          <w:sz w:val="28"/>
          <w:szCs w:val="28"/>
          <w:lang w:val="uk-UA"/>
        </w:rPr>
      </w:pPr>
      <w:r>
        <w:rPr>
          <w:rFonts w:ascii="Times New Roman" w:hAnsi="Times New Roman"/>
          <w:b/>
          <w:sz w:val="28"/>
          <w:szCs w:val="28"/>
          <w:lang w:val="uk-UA"/>
        </w:rPr>
        <w:t>ДІАЛОГУ НАРОДУ З ЙОГО КЕРУЮЧОЮ СИСТЕМОЮ</w:t>
      </w:r>
      <w:r>
        <w:rPr>
          <w:rFonts w:ascii="Times New Roman" w:hAnsi="Times New Roman"/>
          <w:sz w:val="28"/>
          <w:szCs w:val="28"/>
          <w:lang w:val="uk-UA"/>
        </w:rPr>
        <w:t xml:space="preserve">                      </w:t>
      </w:r>
      <w:r w:rsidR="00F50903">
        <w:rPr>
          <w:rFonts w:ascii="Times New Roman" w:hAnsi="Times New Roman"/>
          <w:b/>
          <w:sz w:val="28"/>
          <w:szCs w:val="28"/>
          <w:lang w:val="uk-UA"/>
        </w:rPr>
        <w:t>8</w:t>
      </w:r>
      <w:r>
        <w:rPr>
          <w:rFonts w:ascii="Times New Roman" w:hAnsi="Times New Roman"/>
          <w:sz w:val="28"/>
          <w:szCs w:val="28"/>
          <w:lang w:val="uk-UA"/>
        </w:rPr>
        <w:t xml:space="preserve">     </w:t>
      </w:r>
    </w:p>
    <w:p w:rsidR="00656C71" w:rsidRDefault="001F20EB">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1.1. Роль громадянського суспільства та шляхи його розвитку                     </w:t>
      </w:r>
      <w:r w:rsidR="00F50903">
        <w:rPr>
          <w:rFonts w:ascii="Times New Roman" w:hAnsi="Times New Roman"/>
          <w:sz w:val="28"/>
          <w:szCs w:val="28"/>
          <w:lang w:val="uk-UA"/>
        </w:rPr>
        <w:t>8</w:t>
      </w:r>
      <w:r>
        <w:rPr>
          <w:rFonts w:ascii="Times New Roman" w:hAnsi="Times New Roman"/>
          <w:sz w:val="28"/>
          <w:szCs w:val="28"/>
          <w:lang w:val="uk-UA"/>
        </w:rPr>
        <w:t xml:space="preserve">       </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 xml:space="preserve">1.2. Громадські об’єднання – механізми реалізації народом владних повноважень                                                                                                               </w:t>
      </w:r>
      <w:r w:rsidR="00984493">
        <w:rPr>
          <w:rFonts w:ascii="Times New Roman" w:hAnsi="Times New Roman"/>
          <w:sz w:val="28"/>
          <w:szCs w:val="28"/>
          <w:lang w:val="uk-UA"/>
        </w:rPr>
        <w:t>9</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 xml:space="preserve">1.3. Місцеве самоуправління – елемент розвитку громадянського </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суспільства                                                                                                               1</w:t>
      </w:r>
      <w:r w:rsidR="00F50903">
        <w:rPr>
          <w:rFonts w:ascii="Times New Roman" w:hAnsi="Times New Roman"/>
          <w:sz w:val="28"/>
          <w:szCs w:val="28"/>
          <w:lang w:val="uk-UA"/>
        </w:rPr>
        <w:t>1</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1.4. ГО й правоохоронна система: боротьба з корупцією та злочинністю        1</w:t>
      </w:r>
      <w:r w:rsidR="00984493">
        <w:rPr>
          <w:rFonts w:ascii="Times New Roman" w:hAnsi="Times New Roman"/>
          <w:sz w:val="28"/>
          <w:szCs w:val="28"/>
          <w:lang w:val="uk-UA"/>
        </w:rPr>
        <w:t>3</w:t>
      </w:r>
    </w:p>
    <w:p w:rsidR="00656C71" w:rsidRDefault="001F20EB">
      <w:pPr>
        <w:spacing w:before="160" w:after="0" w:line="240" w:lineRule="auto"/>
        <w:rPr>
          <w:rFonts w:ascii="Times New Roman" w:hAnsi="Times New Roman"/>
          <w:b/>
          <w:sz w:val="28"/>
          <w:szCs w:val="28"/>
          <w:lang w:val="uk-UA"/>
        </w:rPr>
      </w:pPr>
      <w:r>
        <w:rPr>
          <w:rFonts w:ascii="Times New Roman" w:hAnsi="Times New Roman"/>
          <w:b/>
          <w:sz w:val="28"/>
          <w:szCs w:val="28"/>
          <w:lang w:val="uk-UA"/>
        </w:rPr>
        <w:t xml:space="preserve">ІІ. РЕФОРМИ: ОСНОВА СОЦІАЛЬНО-ЕКОНОМІЧНОГО </w:t>
      </w:r>
    </w:p>
    <w:p w:rsidR="00656C71" w:rsidRDefault="001F20EB">
      <w:pPr>
        <w:spacing w:after="0" w:line="240" w:lineRule="auto"/>
        <w:rPr>
          <w:rFonts w:ascii="Times New Roman" w:hAnsi="Times New Roman"/>
          <w:sz w:val="28"/>
          <w:szCs w:val="28"/>
          <w:lang w:val="uk-UA"/>
        </w:rPr>
      </w:pPr>
      <w:r>
        <w:rPr>
          <w:rFonts w:ascii="Times New Roman" w:hAnsi="Times New Roman"/>
          <w:b/>
          <w:sz w:val="28"/>
          <w:szCs w:val="28"/>
          <w:lang w:val="uk-UA"/>
        </w:rPr>
        <w:t>ПРОГРЕСУ</w:t>
      </w:r>
      <w:r>
        <w:rPr>
          <w:rFonts w:ascii="Times New Roman" w:hAnsi="Times New Roman"/>
          <w:sz w:val="28"/>
          <w:szCs w:val="28"/>
          <w:lang w:val="uk-UA"/>
        </w:rPr>
        <w:t xml:space="preserve">                                                                                                             </w:t>
      </w:r>
      <w:r>
        <w:rPr>
          <w:rFonts w:ascii="Times New Roman" w:hAnsi="Times New Roman"/>
          <w:b/>
          <w:sz w:val="28"/>
          <w:szCs w:val="28"/>
          <w:lang w:val="uk-UA"/>
        </w:rPr>
        <w:t>1</w:t>
      </w:r>
      <w:r w:rsidR="00984493">
        <w:rPr>
          <w:rFonts w:ascii="Times New Roman" w:hAnsi="Times New Roman"/>
          <w:b/>
          <w:sz w:val="28"/>
          <w:szCs w:val="28"/>
          <w:lang w:val="uk-UA"/>
        </w:rPr>
        <w:t>6</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2.1. Завдання та напрямки реформ в Україні                                                        1</w:t>
      </w:r>
      <w:r w:rsidR="00984493">
        <w:rPr>
          <w:rFonts w:ascii="Times New Roman" w:hAnsi="Times New Roman"/>
          <w:sz w:val="28"/>
          <w:szCs w:val="28"/>
          <w:lang w:val="uk-UA"/>
        </w:rPr>
        <w:t>6</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2.2. Система контролю та самоконтролю в системі оцінок та планування розвитку суспільства                                                                                               1</w:t>
      </w:r>
      <w:r w:rsidR="00984493">
        <w:rPr>
          <w:rFonts w:ascii="Times New Roman" w:hAnsi="Times New Roman"/>
          <w:sz w:val="28"/>
          <w:szCs w:val="28"/>
          <w:lang w:val="uk-UA"/>
        </w:rPr>
        <w:t>8</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2.3. Соціально-економічні реформи – умова прогресу України                         2</w:t>
      </w:r>
      <w:r w:rsidR="00F50903">
        <w:rPr>
          <w:rFonts w:ascii="Times New Roman" w:hAnsi="Times New Roman"/>
          <w:sz w:val="28"/>
          <w:szCs w:val="28"/>
          <w:lang w:val="uk-UA"/>
        </w:rPr>
        <w:t>1</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 xml:space="preserve">2.4. Економічні перетворення – основа формування </w:t>
      </w:r>
      <w:r w:rsidR="00F1006B">
        <w:rPr>
          <w:rFonts w:ascii="Times New Roman" w:hAnsi="Times New Roman"/>
          <w:sz w:val="28"/>
          <w:szCs w:val="28"/>
          <w:lang w:val="uk-UA"/>
        </w:rPr>
        <w:t>високорозвинутої</w:t>
      </w:r>
      <w:r>
        <w:rPr>
          <w:rFonts w:ascii="Times New Roman" w:hAnsi="Times New Roman"/>
          <w:sz w:val="28"/>
          <w:szCs w:val="28"/>
          <w:lang w:val="uk-UA"/>
        </w:rPr>
        <w:t xml:space="preserve"> </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 xml:space="preserve">країни                                                                                                                        </w:t>
      </w:r>
      <w:r w:rsidR="00F50903">
        <w:rPr>
          <w:rFonts w:ascii="Times New Roman" w:hAnsi="Times New Roman"/>
          <w:sz w:val="28"/>
          <w:szCs w:val="28"/>
          <w:lang w:val="uk-UA"/>
        </w:rPr>
        <w:t>29</w:t>
      </w:r>
    </w:p>
    <w:p w:rsidR="00656C71" w:rsidRDefault="001F20EB">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2.5. Наукова сфера – основа «соціально-економічного стрибка». </w:t>
      </w:r>
    </w:p>
    <w:p w:rsidR="00656C71" w:rsidRDefault="001F20EB">
      <w:pPr>
        <w:spacing w:after="160" w:line="240" w:lineRule="auto"/>
        <w:rPr>
          <w:rFonts w:ascii="Times New Roman" w:hAnsi="Times New Roman"/>
          <w:sz w:val="28"/>
          <w:szCs w:val="28"/>
          <w:lang w:val="uk-UA"/>
        </w:rPr>
      </w:pPr>
      <w:r>
        <w:rPr>
          <w:rFonts w:ascii="Times New Roman" w:hAnsi="Times New Roman"/>
          <w:sz w:val="28"/>
          <w:szCs w:val="28"/>
          <w:lang w:val="uk-UA"/>
        </w:rPr>
        <w:t>Статус науково-технічних працівників                                                                 3</w:t>
      </w:r>
      <w:r w:rsidR="00F50903">
        <w:rPr>
          <w:rFonts w:ascii="Times New Roman" w:hAnsi="Times New Roman"/>
          <w:sz w:val="28"/>
          <w:szCs w:val="28"/>
          <w:lang w:val="uk-UA"/>
        </w:rPr>
        <w:t>2</w:t>
      </w:r>
    </w:p>
    <w:p w:rsidR="00656C71" w:rsidRDefault="001F20EB">
      <w:pPr>
        <w:spacing w:after="0" w:line="240" w:lineRule="auto"/>
        <w:rPr>
          <w:rFonts w:ascii="Times New Roman" w:hAnsi="Times New Roman"/>
          <w:b/>
          <w:sz w:val="28"/>
          <w:szCs w:val="28"/>
          <w:lang w:val="uk-UA"/>
        </w:rPr>
      </w:pPr>
      <w:r>
        <w:rPr>
          <w:rFonts w:ascii="Times New Roman" w:hAnsi="Times New Roman"/>
          <w:b/>
          <w:sz w:val="28"/>
          <w:szCs w:val="28"/>
          <w:lang w:val="uk-UA"/>
        </w:rPr>
        <w:t>ІІI. ПІДПРИЄМНИЦЬКЕ СЕРЕДОВИЩЕ: «ЗМІШАНА СИСТЕМА» – ОСНОВА УСПІШНОГО РОЗВИТКУ</w:t>
      </w:r>
      <w:r>
        <w:rPr>
          <w:rFonts w:ascii="Times New Roman" w:hAnsi="Times New Roman"/>
          <w:sz w:val="28"/>
          <w:szCs w:val="28"/>
          <w:lang w:val="uk-UA"/>
        </w:rPr>
        <w:t xml:space="preserve">                                                               </w:t>
      </w:r>
      <w:r>
        <w:rPr>
          <w:rFonts w:ascii="Times New Roman" w:hAnsi="Times New Roman"/>
          <w:b/>
          <w:sz w:val="28"/>
          <w:szCs w:val="28"/>
          <w:lang w:val="uk-UA"/>
        </w:rPr>
        <w:t>3</w:t>
      </w:r>
      <w:r w:rsidR="00F50903">
        <w:rPr>
          <w:rFonts w:ascii="Times New Roman" w:hAnsi="Times New Roman"/>
          <w:b/>
          <w:sz w:val="28"/>
          <w:szCs w:val="28"/>
          <w:lang w:val="uk-UA"/>
        </w:rPr>
        <w:t>3</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 xml:space="preserve">3.1. Формування прозорих відносин системи власності                                     </w:t>
      </w:r>
      <w:r w:rsidR="00F50903">
        <w:rPr>
          <w:rFonts w:ascii="Times New Roman" w:hAnsi="Times New Roman"/>
          <w:sz w:val="28"/>
          <w:szCs w:val="28"/>
          <w:lang w:val="uk-UA"/>
        </w:rPr>
        <w:t>34</w:t>
      </w:r>
      <w:r>
        <w:rPr>
          <w:rFonts w:ascii="Times New Roman" w:hAnsi="Times New Roman"/>
          <w:sz w:val="28"/>
          <w:szCs w:val="28"/>
          <w:lang w:val="uk-UA"/>
        </w:rPr>
        <w:t xml:space="preserve"> </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 xml:space="preserve">3.2. Високотехнологічний сектор національної економіки, </w:t>
      </w:r>
      <w:r w:rsidR="00F50903">
        <w:rPr>
          <w:rFonts w:ascii="Times New Roman" w:hAnsi="Times New Roman"/>
          <w:sz w:val="28"/>
          <w:szCs w:val="28"/>
          <w:lang w:val="uk-UA"/>
        </w:rPr>
        <w:t xml:space="preserve">                              </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 xml:space="preserve">як умова конкурентоздатності України                                                                 </w:t>
      </w:r>
      <w:r w:rsidR="00F50903">
        <w:rPr>
          <w:rFonts w:ascii="Times New Roman" w:hAnsi="Times New Roman"/>
          <w:sz w:val="28"/>
          <w:szCs w:val="28"/>
          <w:lang w:val="uk-UA"/>
        </w:rPr>
        <w:t>35</w:t>
      </w:r>
    </w:p>
    <w:p w:rsidR="00656C71" w:rsidRDefault="001F20EB">
      <w:pPr>
        <w:spacing w:after="0" w:line="240" w:lineRule="auto"/>
        <w:jc w:val="both"/>
        <w:rPr>
          <w:rFonts w:ascii="Times New Roman" w:hAnsi="Times New Roman"/>
          <w:sz w:val="28"/>
          <w:szCs w:val="28"/>
          <w:lang w:val="uk-UA"/>
        </w:rPr>
      </w:pPr>
      <w:r>
        <w:rPr>
          <w:rFonts w:ascii="Times New Roman" w:hAnsi="Times New Roman"/>
          <w:sz w:val="28"/>
          <w:szCs w:val="28"/>
          <w:lang w:val="uk-UA"/>
        </w:rPr>
        <w:t>3.3. Шляхи збалансування податково-бюджетної системи                                 3</w:t>
      </w:r>
      <w:r w:rsidR="00F50903">
        <w:rPr>
          <w:rFonts w:ascii="Times New Roman" w:hAnsi="Times New Roman"/>
          <w:sz w:val="28"/>
          <w:szCs w:val="28"/>
          <w:lang w:val="uk-UA"/>
        </w:rPr>
        <w:t>6</w:t>
      </w:r>
    </w:p>
    <w:p w:rsidR="00656C71" w:rsidRDefault="001F20EB">
      <w:pPr>
        <w:spacing w:after="160" w:line="240" w:lineRule="auto"/>
        <w:jc w:val="both"/>
        <w:rPr>
          <w:rFonts w:ascii="Times New Roman" w:hAnsi="Times New Roman"/>
          <w:sz w:val="28"/>
          <w:szCs w:val="28"/>
          <w:lang w:val="uk-UA"/>
        </w:rPr>
      </w:pPr>
      <w:r>
        <w:rPr>
          <w:rFonts w:ascii="Times New Roman" w:hAnsi="Times New Roman"/>
          <w:sz w:val="28"/>
          <w:szCs w:val="28"/>
          <w:lang w:val="uk-UA"/>
        </w:rPr>
        <w:t xml:space="preserve">3.4. Фінансово-кредитна система держави                                                           </w:t>
      </w:r>
      <w:r w:rsidR="00F50903">
        <w:rPr>
          <w:rFonts w:ascii="Times New Roman" w:hAnsi="Times New Roman"/>
          <w:sz w:val="28"/>
          <w:szCs w:val="28"/>
          <w:lang w:val="uk-UA"/>
        </w:rPr>
        <w:t>39</w:t>
      </w:r>
    </w:p>
    <w:p w:rsidR="00656C71" w:rsidRDefault="001F20EB">
      <w:pPr>
        <w:spacing w:after="0" w:line="240" w:lineRule="auto"/>
        <w:rPr>
          <w:rFonts w:ascii="Times New Roman" w:hAnsi="Times New Roman"/>
          <w:sz w:val="28"/>
          <w:szCs w:val="28"/>
          <w:lang w:val="uk-UA"/>
        </w:rPr>
      </w:pPr>
      <w:r>
        <w:rPr>
          <w:rFonts w:ascii="Times New Roman" w:hAnsi="Times New Roman"/>
          <w:b/>
          <w:sz w:val="28"/>
          <w:szCs w:val="28"/>
          <w:lang w:val="uk-UA"/>
        </w:rPr>
        <w:t xml:space="preserve">ІV. НАЦІОНАЛЬНА БЕЗПЕКА </w:t>
      </w:r>
      <w:r>
        <w:rPr>
          <w:rFonts w:ascii="Times New Roman" w:hAnsi="Times New Roman"/>
          <w:b/>
          <w:sz w:val="28"/>
          <w:szCs w:val="28"/>
        </w:rPr>
        <w:t xml:space="preserve">ТА </w:t>
      </w:r>
      <w:r>
        <w:rPr>
          <w:rFonts w:ascii="Times New Roman" w:hAnsi="Times New Roman"/>
          <w:b/>
          <w:sz w:val="28"/>
          <w:szCs w:val="28"/>
          <w:lang w:val="uk-UA"/>
        </w:rPr>
        <w:t>СИСТЕМА МІЖНАРОДН</w:t>
      </w:r>
      <w:r w:rsidR="001429ED">
        <w:rPr>
          <w:rFonts w:ascii="Times New Roman" w:hAnsi="Times New Roman"/>
          <w:b/>
          <w:sz w:val="28"/>
          <w:szCs w:val="28"/>
          <w:lang w:val="uk-UA"/>
        </w:rPr>
        <w:t>ИХ</w:t>
      </w:r>
      <w:r>
        <w:rPr>
          <w:rFonts w:ascii="Times New Roman" w:hAnsi="Times New Roman"/>
          <w:b/>
          <w:sz w:val="28"/>
          <w:szCs w:val="28"/>
          <w:lang w:val="uk-UA"/>
        </w:rPr>
        <w:t xml:space="preserve"> ВІДНОСИН</w:t>
      </w:r>
      <w:r>
        <w:rPr>
          <w:rFonts w:ascii="Times New Roman" w:hAnsi="Times New Roman"/>
          <w:sz w:val="28"/>
          <w:szCs w:val="28"/>
          <w:lang w:val="uk-UA"/>
        </w:rPr>
        <w:t xml:space="preserve">    </w:t>
      </w:r>
      <w:r w:rsidR="001429ED">
        <w:rPr>
          <w:rFonts w:ascii="Times New Roman" w:hAnsi="Times New Roman"/>
          <w:sz w:val="28"/>
          <w:szCs w:val="28"/>
          <w:lang w:val="uk-UA"/>
        </w:rPr>
        <w:t xml:space="preserve">   </w:t>
      </w:r>
      <w:r>
        <w:rPr>
          <w:rFonts w:ascii="Times New Roman" w:hAnsi="Times New Roman"/>
          <w:sz w:val="28"/>
          <w:szCs w:val="28"/>
          <w:lang w:val="uk-UA"/>
        </w:rPr>
        <w:t xml:space="preserve">                                                                                                      </w:t>
      </w:r>
      <w:r w:rsidR="00984493">
        <w:rPr>
          <w:rFonts w:ascii="Times New Roman" w:hAnsi="Times New Roman"/>
          <w:b/>
          <w:sz w:val="28"/>
          <w:szCs w:val="28"/>
          <w:lang w:val="uk-UA"/>
        </w:rPr>
        <w:t>4</w:t>
      </w:r>
      <w:r w:rsidR="00F50903">
        <w:rPr>
          <w:rFonts w:ascii="Times New Roman" w:hAnsi="Times New Roman"/>
          <w:b/>
          <w:sz w:val="28"/>
          <w:szCs w:val="28"/>
          <w:lang w:val="uk-UA"/>
        </w:rPr>
        <w:t>0</w:t>
      </w:r>
    </w:p>
    <w:p w:rsidR="00656C71" w:rsidRDefault="001F20EB">
      <w:pPr>
        <w:spacing w:after="0" w:line="240" w:lineRule="auto"/>
        <w:jc w:val="both"/>
        <w:rPr>
          <w:rFonts w:ascii="Times New Roman" w:hAnsi="Times New Roman"/>
          <w:sz w:val="28"/>
          <w:szCs w:val="28"/>
          <w:lang w:val="uk-UA"/>
        </w:rPr>
      </w:pPr>
      <w:r>
        <w:rPr>
          <w:rFonts w:ascii="Times New Roman" w:hAnsi="Times New Roman"/>
          <w:sz w:val="28"/>
          <w:szCs w:val="28"/>
          <w:lang w:val="uk-UA"/>
        </w:rPr>
        <w:t>4.1. Міжнародні інтеграційні відносини України                                                4</w:t>
      </w:r>
      <w:r w:rsidR="00F50903">
        <w:rPr>
          <w:rFonts w:ascii="Times New Roman" w:hAnsi="Times New Roman"/>
          <w:sz w:val="28"/>
          <w:szCs w:val="28"/>
          <w:lang w:val="uk-UA"/>
        </w:rPr>
        <w:t>1</w:t>
      </w:r>
    </w:p>
    <w:p w:rsidR="00656C71" w:rsidRDefault="001F20EB">
      <w:pPr>
        <w:spacing w:after="0" w:line="240" w:lineRule="auto"/>
        <w:jc w:val="both"/>
        <w:rPr>
          <w:rFonts w:ascii="Times New Roman" w:hAnsi="Times New Roman"/>
          <w:sz w:val="28"/>
          <w:szCs w:val="28"/>
          <w:lang w:val="uk-UA"/>
        </w:rPr>
      </w:pPr>
      <w:r>
        <w:rPr>
          <w:rFonts w:ascii="Times New Roman" w:hAnsi="Times New Roman"/>
          <w:sz w:val="28"/>
          <w:szCs w:val="28"/>
          <w:lang w:val="uk-UA"/>
        </w:rPr>
        <w:t>4.2. Система державного боргу України                                                               4</w:t>
      </w:r>
      <w:r w:rsidR="00F50903">
        <w:rPr>
          <w:rFonts w:ascii="Times New Roman" w:hAnsi="Times New Roman"/>
          <w:sz w:val="28"/>
          <w:szCs w:val="28"/>
          <w:lang w:val="uk-UA"/>
        </w:rPr>
        <w:t>1</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 xml:space="preserve">4.3. Національна безпека – основа забезпечення сталого розвитку </w:t>
      </w:r>
    </w:p>
    <w:p w:rsidR="00656C71" w:rsidRDefault="001F20EB">
      <w:pPr>
        <w:spacing w:after="0" w:line="240" w:lineRule="auto"/>
        <w:rPr>
          <w:rFonts w:ascii="Times New Roman" w:hAnsi="Times New Roman"/>
          <w:sz w:val="28"/>
          <w:szCs w:val="28"/>
          <w:lang w:val="uk-UA"/>
        </w:rPr>
      </w:pPr>
      <w:r>
        <w:rPr>
          <w:rFonts w:ascii="Times New Roman" w:hAnsi="Times New Roman"/>
          <w:sz w:val="28"/>
          <w:szCs w:val="28"/>
          <w:lang w:val="uk-UA"/>
        </w:rPr>
        <w:t>суспільства                                                                                                               4</w:t>
      </w:r>
      <w:r w:rsidR="00984493">
        <w:rPr>
          <w:rFonts w:ascii="Times New Roman" w:hAnsi="Times New Roman"/>
          <w:sz w:val="28"/>
          <w:szCs w:val="28"/>
          <w:lang w:val="uk-UA"/>
        </w:rPr>
        <w:t>4</w:t>
      </w:r>
    </w:p>
    <w:p w:rsidR="00656C71" w:rsidRDefault="001F20EB">
      <w:pPr>
        <w:spacing w:before="240" w:after="160" w:line="240" w:lineRule="auto"/>
        <w:jc w:val="both"/>
        <w:rPr>
          <w:rFonts w:ascii="Times New Roman" w:hAnsi="Times New Roman"/>
          <w:sz w:val="28"/>
          <w:szCs w:val="28"/>
          <w:lang w:val="uk-UA"/>
        </w:rPr>
      </w:pPr>
      <w:r>
        <w:rPr>
          <w:rFonts w:ascii="Times New Roman" w:hAnsi="Times New Roman"/>
          <w:b/>
          <w:sz w:val="28"/>
          <w:szCs w:val="28"/>
          <w:lang w:val="uk-UA"/>
        </w:rPr>
        <w:t>СПИСОК ПОСИЛАНЬ</w:t>
      </w:r>
      <w:r>
        <w:rPr>
          <w:rFonts w:ascii="Times New Roman" w:hAnsi="Times New Roman"/>
          <w:sz w:val="28"/>
          <w:szCs w:val="28"/>
          <w:lang w:val="uk-UA"/>
        </w:rPr>
        <w:t xml:space="preserve">                                                                                       </w:t>
      </w:r>
      <w:r>
        <w:rPr>
          <w:rFonts w:ascii="Times New Roman" w:hAnsi="Times New Roman"/>
          <w:b/>
          <w:sz w:val="28"/>
          <w:szCs w:val="28"/>
          <w:lang w:val="uk-UA"/>
        </w:rPr>
        <w:t>4</w:t>
      </w:r>
      <w:r w:rsidR="00F50903">
        <w:rPr>
          <w:rFonts w:ascii="Times New Roman" w:hAnsi="Times New Roman"/>
          <w:b/>
          <w:sz w:val="28"/>
          <w:szCs w:val="28"/>
          <w:lang w:val="uk-UA"/>
        </w:rPr>
        <w:t>4</w:t>
      </w:r>
    </w:p>
    <w:p w:rsidR="00656C71" w:rsidRDefault="00656C71">
      <w:pPr>
        <w:spacing w:after="160" w:line="240" w:lineRule="auto"/>
        <w:jc w:val="center"/>
        <w:rPr>
          <w:rFonts w:ascii="Times New Roman" w:hAnsi="Times New Roman"/>
          <w:b/>
          <w:sz w:val="28"/>
          <w:szCs w:val="28"/>
          <w:lang w:val="uk-UA"/>
        </w:rPr>
      </w:pPr>
    </w:p>
    <w:p w:rsidR="00656C71" w:rsidRDefault="00656C71">
      <w:pPr>
        <w:spacing w:after="160" w:line="240" w:lineRule="auto"/>
        <w:jc w:val="center"/>
        <w:rPr>
          <w:rFonts w:ascii="Times New Roman" w:hAnsi="Times New Roman"/>
          <w:b/>
          <w:sz w:val="28"/>
          <w:szCs w:val="28"/>
          <w:lang w:val="uk-UA"/>
        </w:rPr>
      </w:pPr>
    </w:p>
    <w:p w:rsidR="005768B0" w:rsidRDefault="005768B0">
      <w:pPr>
        <w:spacing w:after="160" w:line="240" w:lineRule="auto"/>
        <w:jc w:val="center"/>
        <w:rPr>
          <w:rFonts w:ascii="Times New Roman" w:hAnsi="Times New Roman"/>
          <w:b/>
          <w:sz w:val="28"/>
          <w:szCs w:val="28"/>
          <w:lang w:val="uk-UA"/>
        </w:rPr>
      </w:pPr>
    </w:p>
    <w:p w:rsidR="00F50903" w:rsidRDefault="00F50903">
      <w:pPr>
        <w:spacing w:after="160" w:line="240" w:lineRule="auto"/>
        <w:jc w:val="center"/>
        <w:rPr>
          <w:rFonts w:ascii="Times New Roman" w:hAnsi="Times New Roman"/>
          <w:b/>
          <w:sz w:val="28"/>
          <w:szCs w:val="28"/>
          <w:lang w:val="uk-UA"/>
        </w:rPr>
      </w:pPr>
    </w:p>
    <w:p w:rsidR="00656C71" w:rsidRDefault="001F20EB">
      <w:pPr>
        <w:spacing w:after="16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ПРЕАМБУЛА</w:t>
      </w:r>
    </w:p>
    <w:p w:rsidR="00656C71" w:rsidRDefault="001F20EB">
      <w:pPr>
        <w:spacing w:after="0" w:line="240" w:lineRule="auto"/>
        <w:ind w:left="3969"/>
        <w:rPr>
          <w:rFonts w:ascii="Times New Roman" w:hAnsi="Times New Roman"/>
          <w:b/>
          <w:i/>
          <w:color w:val="FF0000"/>
          <w:sz w:val="28"/>
          <w:szCs w:val="28"/>
          <w:lang w:val="uk-UA"/>
        </w:rPr>
      </w:pPr>
      <w:r>
        <w:rPr>
          <w:rFonts w:ascii="Times New Roman" w:hAnsi="Times New Roman"/>
          <w:b/>
          <w:i/>
          <w:color w:val="FF0000"/>
          <w:sz w:val="28"/>
          <w:szCs w:val="28"/>
          <w:lang w:val="uk-UA"/>
        </w:rPr>
        <w:t>«Людина намагається створити співтовариство за своїм образом і подобою. Інтереси однієї людини часто не збігаються з інтересами інших, тому гармонійне співтовариство не може побудувати одна особа. Це можуть зробити тільки всі співгромадяни»</w:t>
      </w:r>
    </w:p>
    <w:p w:rsidR="00656C71" w:rsidRDefault="001F20EB">
      <w:pPr>
        <w:spacing w:after="0" w:line="240" w:lineRule="auto"/>
        <w:ind w:left="3969"/>
        <w:jc w:val="right"/>
        <w:rPr>
          <w:rFonts w:ascii="Times New Roman" w:hAnsi="Times New Roman"/>
          <w:b/>
          <w:i/>
          <w:color w:val="FF0000"/>
          <w:sz w:val="28"/>
          <w:szCs w:val="28"/>
          <w:lang w:val="uk-UA"/>
        </w:rPr>
      </w:pPr>
      <w:r>
        <w:rPr>
          <w:rFonts w:ascii="Times New Roman" w:hAnsi="Times New Roman"/>
          <w:b/>
          <w:i/>
          <w:color w:val="FF0000"/>
          <w:sz w:val="28"/>
          <w:szCs w:val="28"/>
          <w:lang w:val="uk-UA"/>
        </w:rPr>
        <w:t>Проф. Борис Болотов</w:t>
      </w:r>
    </w:p>
    <w:p w:rsidR="00656C71" w:rsidRDefault="001F20EB">
      <w:pPr>
        <w:spacing w:before="160" w:after="0" w:line="240" w:lineRule="auto"/>
        <w:ind w:firstLine="709"/>
        <w:jc w:val="both"/>
        <w:rPr>
          <w:rFonts w:ascii="Times New Roman" w:hAnsi="Times New Roman"/>
          <w:i/>
          <w:sz w:val="28"/>
          <w:szCs w:val="28"/>
          <w:lang w:val="uk-UA"/>
        </w:rPr>
      </w:pPr>
      <w:r>
        <w:rPr>
          <w:rFonts w:ascii="Times New Roman" w:hAnsi="Times New Roman"/>
          <w:b/>
          <w:i/>
          <w:sz w:val="28"/>
          <w:szCs w:val="28"/>
          <w:lang w:val="uk-UA"/>
        </w:rPr>
        <w:t xml:space="preserve">Уже настав час усім нам усвідомити, з яким соціально-економічним явищем маємо справу, які виклики нас чекають у майбутньому. Потрібно кинути виклик системі деградації та корупції – через особистісні світоглядні зміни кожного громадянина та всієї української спільноти. На основі стратегічних програм та революційних змін, у контексті новітньої української та глобальної історії, переспрямувати розвиток держави на </w:t>
      </w:r>
      <w:r>
        <w:rPr>
          <w:rFonts w:ascii="Times New Roman" w:hAnsi="Times New Roman"/>
          <w:b/>
          <w:i/>
          <w:color w:val="FF0000"/>
          <w:sz w:val="28"/>
          <w:szCs w:val="28"/>
          <w:lang w:val="uk-UA"/>
        </w:rPr>
        <w:t>соціально-економічний прорив (стрибок)</w:t>
      </w:r>
      <w:r>
        <w:rPr>
          <w:rFonts w:ascii="Times New Roman" w:hAnsi="Times New Roman"/>
          <w:b/>
          <w:i/>
          <w:sz w:val="28"/>
          <w:szCs w:val="28"/>
          <w:lang w:val="uk-UA"/>
        </w:rPr>
        <w:t>. Така трансформація здатна стати одним із ключових локомотивів гармонізації суспільства, розвитку народу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За роки незалежності українська політична еліта не змогла запропонувати шляхи розвитку суспільства і кожного громадянина України. Не було створено умов для поступального соціально-економічного прогресу, становлення особистісної безпеки людини, так і безпеки держави та входження її в існуюче середовище цивілізованих країн.</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 часу становлення незалежності, вона («</w:t>
      </w:r>
      <w:r>
        <w:rPr>
          <w:rFonts w:ascii="Times New Roman" w:hAnsi="Times New Roman"/>
          <w:b/>
          <w:i/>
          <w:sz w:val="28"/>
          <w:szCs w:val="28"/>
          <w:lang w:val="uk-UA"/>
        </w:rPr>
        <w:t>політична еліта</w:t>
      </w:r>
      <w:r>
        <w:rPr>
          <w:rFonts w:ascii="Times New Roman" w:hAnsi="Times New Roman"/>
          <w:sz w:val="28"/>
          <w:szCs w:val="28"/>
          <w:lang w:val="uk-UA"/>
        </w:rPr>
        <w:t>») займалася пошуком форм особистого збагачення, продукуючи різноманітні форми корупції та вдосконалюючи схеми виведення національного багатства у власні кишені й рахунки. Показавши абсолютне нерозуміння логіки розвитку громадянського суспільства і країни в цілому та ставши перешкодою до прогресу України, тим продукуючи нові майдани.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період геополітичних та національних випробувань політики не змогли знайти своє місце в історії народу і запропонувати шляхи виходу із соціально-політичної кризи. Продовжуючи використовувати в управлінні збанкрутілі методи: ситуативного управління – замість системного підходу у впровадженні реформ; особистої відданості – замість професійності; «розділяй і володарюй» – замість ідеї єдності на основі синергії та прогресу в розвитку особистості й суспільства.</w:t>
      </w:r>
    </w:p>
    <w:p w:rsidR="00656C71" w:rsidRDefault="001F20EB">
      <w:pPr>
        <w:spacing w:after="0" w:line="240" w:lineRule="auto"/>
        <w:ind w:firstLine="708"/>
        <w:jc w:val="both"/>
        <w:rPr>
          <w:rFonts w:ascii="Times New Roman" w:hAnsi="Times New Roman"/>
          <w:b/>
          <w:color w:val="FF0000"/>
          <w:sz w:val="28"/>
          <w:szCs w:val="28"/>
          <w:lang w:val="uk-UA"/>
        </w:rPr>
      </w:pPr>
      <w:r>
        <w:rPr>
          <w:rFonts w:ascii="Times New Roman" w:hAnsi="Times New Roman"/>
          <w:b/>
          <w:color w:val="FF0000"/>
          <w:sz w:val="28"/>
          <w:szCs w:val="28"/>
          <w:lang w:val="uk-UA"/>
        </w:rPr>
        <w:t xml:space="preserve">Завдання НАРОДНОЇ ІНІЦІАТИВИ: </w:t>
      </w:r>
      <w:r>
        <w:rPr>
          <w:rFonts w:ascii="Times New Roman" w:hAnsi="Times New Roman"/>
          <w:b/>
          <w:i/>
          <w:color w:val="FF0000"/>
          <w:sz w:val="28"/>
          <w:szCs w:val="28"/>
          <w:lang w:val="uk-UA"/>
        </w:rPr>
        <w:t>розробити й визначити шляхи реалізації «дорожньої карти» – основи оновлення України за рахунок створення особистісних та соціально-політичних умов розвитку громадянського суспільства; запропонувати платформу для діалогу як основи нового бачення ролі громадянина в Україні, збалансувавши систему інтересів «громадянин – суспільство (держава)»; сформувати нову політичну еліту української держави.</w:t>
      </w:r>
    </w:p>
    <w:p w:rsidR="00984493" w:rsidRDefault="00984493">
      <w:pPr>
        <w:spacing w:after="160" w:line="240" w:lineRule="auto"/>
        <w:jc w:val="center"/>
        <w:rPr>
          <w:rFonts w:ascii="Times New Roman" w:hAnsi="Times New Roman"/>
          <w:b/>
          <w:sz w:val="28"/>
          <w:szCs w:val="28"/>
          <w:lang w:val="uk-UA"/>
        </w:rPr>
      </w:pPr>
    </w:p>
    <w:p w:rsidR="005768B0" w:rsidRDefault="005768B0">
      <w:pPr>
        <w:spacing w:after="160" w:line="240" w:lineRule="auto"/>
        <w:jc w:val="center"/>
        <w:rPr>
          <w:rFonts w:ascii="Times New Roman" w:hAnsi="Times New Roman"/>
          <w:b/>
          <w:sz w:val="28"/>
          <w:szCs w:val="28"/>
          <w:lang w:val="uk-UA"/>
        </w:rPr>
      </w:pPr>
    </w:p>
    <w:p w:rsidR="00F50903" w:rsidRDefault="00F50903">
      <w:pPr>
        <w:spacing w:after="160" w:line="240" w:lineRule="auto"/>
        <w:jc w:val="center"/>
        <w:rPr>
          <w:rFonts w:ascii="Times New Roman" w:hAnsi="Times New Roman"/>
          <w:b/>
          <w:sz w:val="28"/>
          <w:szCs w:val="28"/>
          <w:lang w:val="uk-UA"/>
        </w:rPr>
      </w:pPr>
    </w:p>
    <w:p w:rsidR="00656C71" w:rsidRDefault="001F20EB">
      <w:pPr>
        <w:spacing w:after="160" w:line="240" w:lineRule="auto"/>
        <w:jc w:val="center"/>
        <w:rPr>
          <w:rFonts w:ascii="Times New Roman" w:hAnsi="Times New Roman"/>
          <w:b/>
          <w:sz w:val="28"/>
          <w:szCs w:val="28"/>
          <w:lang w:val="uk-UA"/>
        </w:rPr>
      </w:pPr>
      <w:r>
        <w:rPr>
          <w:rFonts w:ascii="Times New Roman" w:hAnsi="Times New Roman"/>
          <w:b/>
          <w:sz w:val="28"/>
          <w:szCs w:val="28"/>
          <w:lang w:val="uk-UA"/>
        </w:rPr>
        <w:t>В С Т У П</w:t>
      </w:r>
    </w:p>
    <w:p w:rsidR="00F1006B" w:rsidRDefault="00F1006B">
      <w:pPr>
        <w:spacing w:after="160" w:line="240" w:lineRule="auto"/>
        <w:jc w:val="center"/>
        <w:rPr>
          <w:rFonts w:ascii="Times New Roman" w:hAnsi="Times New Roman"/>
          <w:b/>
          <w:sz w:val="28"/>
          <w:szCs w:val="28"/>
          <w:lang w:val="uk-UA"/>
        </w:rPr>
      </w:pP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Сучасні виклики показали, що без чіткої концепції розвитку та її громадського обговорення, без системи планування і подальшого впровадження (управління) відповідних стандартів, використовуючи лише набір конкретних механізмів, успішного розвитку не досягти. Більше того, збереження принципу «хаосу» в державному управлінні несе в собі деструктивний, руйнівний характер.</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Гармонізація відносин «громадянське суспільство – органи управління» передбачає встановлення прозорої і дієвої системи контролю з боку громадян та їх об’єднань за публічними (управлінськими) актами та наслідками від їх впливу на розвиток суспільства. </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Відповідна система громадянського контролю повинна передбачати: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наявність легітимної програми розвитку України, з чіткою системою обґрунтованих показників та позитивної динаміки соціально-економічних процесів на основі відповідних планів розвитку суспільства;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створення дієвої, самодостатньої системи громадського контролю за органами управління та формування системи відкликання управлінських повноважень (керівників гілок управління та керівників </w:t>
      </w:r>
      <w:r>
        <w:rPr>
          <w:rFonts w:ascii="Times New Roman" w:hAnsi="Times New Roman"/>
          <w:b/>
          <w:i/>
          <w:sz w:val="28"/>
          <w:szCs w:val="28"/>
          <w:lang w:val="uk-UA"/>
        </w:rPr>
        <w:t>органів державного управління</w:t>
      </w:r>
      <w:r>
        <w:rPr>
          <w:rFonts w:ascii="Times New Roman" w:hAnsi="Times New Roman"/>
          <w:sz w:val="28"/>
          <w:szCs w:val="28"/>
          <w:lang w:val="uk-UA"/>
        </w:rPr>
        <w:t xml:space="preserve"> (</w:t>
      </w:r>
      <w:r>
        <w:rPr>
          <w:rFonts w:ascii="Times New Roman" w:hAnsi="Times New Roman"/>
          <w:b/>
          <w:sz w:val="28"/>
          <w:szCs w:val="28"/>
          <w:lang w:val="uk-UA"/>
        </w:rPr>
        <w:t>ОДУ</w:t>
      </w:r>
      <w:r>
        <w:rPr>
          <w:rFonts w:ascii="Times New Roman" w:hAnsi="Times New Roman"/>
          <w:sz w:val="28"/>
          <w:szCs w:val="28"/>
          <w:lang w:val="uk-UA"/>
        </w:rPr>
        <w:t xml:space="preserve">), в т. ч. </w:t>
      </w:r>
      <w:r>
        <w:rPr>
          <w:rFonts w:ascii="Times New Roman" w:hAnsi="Times New Roman"/>
          <w:b/>
          <w:i/>
          <w:sz w:val="28"/>
          <w:szCs w:val="28"/>
          <w:lang w:val="uk-UA"/>
        </w:rPr>
        <w:t>центральних органів державного управління</w:t>
      </w:r>
      <w:r>
        <w:rPr>
          <w:rFonts w:ascii="Times New Roman" w:hAnsi="Times New Roman"/>
          <w:sz w:val="28"/>
          <w:szCs w:val="28"/>
          <w:lang w:val="uk-UA"/>
        </w:rPr>
        <w:t xml:space="preserve"> (</w:t>
      </w:r>
      <w:r>
        <w:rPr>
          <w:rFonts w:ascii="Times New Roman" w:hAnsi="Times New Roman"/>
          <w:b/>
          <w:sz w:val="28"/>
          <w:szCs w:val="28"/>
          <w:lang w:val="uk-UA"/>
        </w:rPr>
        <w:t>ЦОДУ</w:t>
      </w:r>
      <w:r>
        <w:rPr>
          <w:rFonts w:ascii="Times New Roman" w:hAnsi="Times New Roman"/>
          <w:sz w:val="28"/>
          <w:szCs w:val="28"/>
          <w:lang w:val="uk-UA"/>
        </w:rPr>
        <w:t xml:space="preserve">), </w:t>
      </w:r>
      <w:r>
        <w:rPr>
          <w:rFonts w:ascii="Times New Roman" w:hAnsi="Times New Roman"/>
          <w:b/>
          <w:i/>
          <w:sz w:val="28"/>
          <w:szCs w:val="28"/>
          <w:lang w:val="uk-UA"/>
        </w:rPr>
        <w:t>органів місцевого самоуправління</w:t>
      </w:r>
      <w:r>
        <w:rPr>
          <w:rFonts w:ascii="Times New Roman" w:hAnsi="Times New Roman"/>
          <w:sz w:val="28"/>
          <w:szCs w:val="28"/>
          <w:lang w:val="uk-UA"/>
        </w:rPr>
        <w:t xml:space="preserve"> (</w:t>
      </w:r>
      <w:r>
        <w:rPr>
          <w:rFonts w:ascii="Times New Roman" w:hAnsi="Times New Roman"/>
          <w:b/>
          <w:sz w:val="28"/>
          <w:szCs w:val="28"/>
          <w:lang w:val="uk-UA"/>
        </w:rPr>
        <w:t>ОМС</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Громадянське суспільство потребує й готове запропонувати через широке обговорення в системі </w:t>
      </w:r>
      <w:r>
        <w:rPr>
          <w:rFonts w:ascii="Times New Roman" w:hAnsi="Times New Roman"/>
          <w:b/>
          <w:i/>
          <w:sz w:val="28"/>
          <w:szCs w:val="28"/>
          <w:lang w:val="uk-UA"/>
        </w:rPr>
        <w:t xml:space="preserve">суспільного діалогу </w:t>
      </w:r>
      <w:r>
        <w:rPr>
          <w:rFonts w:ascii="Times New Roman" w:hAnsi="Times New Roman"/>
          <w:sz w:val="28"/>
          <w:szCs w:val="28"/>
          <w:lang w:val="uk-UA"/>
        </w:rPr>
        <w:t>на основі обґрунтованих висновків експертного середовища різні варіанти реалізації контрольної функції народу України – як на загальнодержавному, так і на місцевому рівнях.</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Для цього необхідно передбачити й сформувати дієві механізми реалізації прав громадської спільноти України, до яких можуть бути віднесенні наступні заходи впливу: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 xml:space="preserve">референдум, що актуалізує </w:t>
      </w:r>
      <w:r>
        <w:rPr>
          <w:rFonts w:ascii="Times New Roman" w:hAnsi="Times New Roman"/>
          <w:b/>
          <w:i/>
          <w:sz w:val="28"/>
          <w:szCs w:val="28"/>
          <w:lang w:val="uk-UA"/>
        </w:rPr>
        <w:t xml:space="preserve">Закон України </w:t>
      </w:r>
      <w:r>
        <w:rPr>
          <w:rFonts w:ascii="Times New Roman" w:hAnsi="Times New Roman"/>
          <w:b/>
          <w:sz w:val="28"/>
          <w:szCs w:val="28"/>
          <w:lang w:val="uk-UA"/>
        </w:rPr>
        <w:t>«</w:t>
      </w:r>
      <w:r>
        <w:rPr>
          <w:rStyle w:val="rvts23"/>
          <w:rFonts w:ascii="Times New Roman" w:hAnsi="Times New Roman"/>
          <w:b/>
          <w:i/>
          <w:sz w:val="28"/>
          <w:szCs w:val="28"/>
          <w:lang w:val="uk-UA"/>
        </w:rPr>
        <w:t>Про всеукраїнський референдум</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sz w:val="28"/>
          <w:szCs w:val="28"/>
        </w:rPr>
        <w:t>1</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збір підписів – опитування за розробки відповідної процедури з подальшим їх врахуванням при прийнятті управлінських дій, особливо щодо управління розвитком громад;</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розробка та впровадження процедури електронного опитування, з подальшими дієвими механізмами впровадження волі громадськості, тощо.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Важливо законодавчо впровадити дієві механізми взаємовпливу та форми діалогу-контролю (звіти, аудит) сторін громадських відносин, де з одного боку експертне середовище ГО, з іншого ОДУ та ОМС.</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w:t>
      </w:r>
      <w:r>
        <w:rPr>
          <w:rFonts w:ascii="Times New Roman" w:hAnsi="Times New Roman"/>
          <w:b/>
          <w:i/>
          <w:sz w:val="28"/>
          <w:szCs w:val="28"/>
          <w:lang w:val="uk-UA"/>
        </w:rPr>
        <w:t>платформи</w:t>
      </w:r>
      <w:r>
        <w:rPr>
          <w:rFonts w:ascii="Times New Roman" w:hAnsi="Times New Roman"/>
          <w:sz w:val="28"/>
          <w:szCs w:val="28"/>
          <w:lang w:val="uk-UA"/>
        </w:rPr>
        <w:t xml:space="preserve"> </w:t>
      </w:r>
      <w:r>
        <w:rPr>
          <w:rFonts w:ascii="Times New Roman" w:hAnsi="Times New Roman"/>
          <w:b/>
          <w:i/>
          <w:sz w:val="28"/>
          <w:szCs w:val="28"/>
          <w:lang w:val="uk-UA"/>
        </w:rPr>
        <w:t>НАРОДНА ІНІЦІАТИВА</w:t>
      </w:r>
      <w:r>
        <w:rPr>
          <w:rFonts w:ascii="Times New Roman" w:hAnsi="Times New Roman"/>
          <w:sz w:val="28"/>
          <w:szCs w:val="28"/>
          <w:lang w:val="uk-UA"/>
        </w:rPr>
        <w:t xml:space="preserve"> сформувати концепцію системних перетворень соціально-економічної та публічної сфери.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i/>
          <w:color w:val="FF0000"/>
          <w:sz w:val="28"/>
          <w:szCs w:val="28"/>
          <w:lang w:val="uk-UA"/>
        </w:rPr>
        <w:t>ВГО</w:t>
      </w:r>
      <w:r>
        <w:rPr>
          <w:rFonts w:ascii="Times New Roman" w:hAnsi="Times New Roman"/>
          <w:color w:val="FF0000"/>
          <w:sz w:val="28"/>
          <w:szCs w:val="28"/>
          <w:lang w:val="uk-UA"/>
        </w:rPr>
        <w:t> «</w:t>
      </w:r>
      <w:r>
        <w:rPr>
          <w:rFonts w:ascii="Times New Roman" w:hAnsi="Times New Roman"/>
          <w:b/>
          <w:i/>
          <w:color w:val="FF0000"/>
          <w:sz w:val="28"/>
          <w:szCs w:val="28"/>
          <w:lang w:val="uk-UA"/>
        </w:rPr>
        <w:t>Інноваційний Фонд Народна Ініціатива</w:t>
      </w:r>
      <w:r>
        <w:rPr>
          <w:rFonts w:ascii="Times New Roman" w:hAnsi="Times New Roman"/>
          <w:color w:val="FF0000"/>
          <w:sz w:val="28"/>
          <w:szCs w:val="28"/>
          <w:lang w:val="uk-UA"/>
        </w:rPr>
        <w:t>»</w:t>
      </w:r>
      <w:r>
        <w:rPr>
          <w:rFonts w:ascii="Times New Roman" w:hAnsi="Times New Roman"/>
          <w:sz w:val="28"/>
          <w:szCs w:val="28"/>
          <w:lang w:val="uk-UA"/>
        </w:rPr>
        <w:t xml:space="preserve"> [1</w:t>
      </w:r>
      <w:r>
        <w:rPr>
          <w:rFonts w:ascii="Times New Roman" w:hAnsi="Times New Roman"/>
          <w:sz w:val="28"/>
          <w:szCs w:val="28"/>
        </w:rPr>
        <w:t>8</w:t>
      </w:r>
      <w:r>
        <w:rPr>
          <w:rFonts w:ascii="Times New Roman" w:hAnsi="Times New Roman"/>
          <w:sz w:val="28"/>
          <w:szCs w:val="28"/>
          <w:lang w:val="uk-UA"/>
        </w:rPr>
        <w:t>],</w:t>
      </w:r>
      <w:r>
        <w:rPr>
          <w:rFonts w:ascii="Times New Roman" w:hAnsi="Times New Roman"/>
          <w:b/>
          <w:i/>
          <w:sz w:val="28"/>
          <w:szCs w:val="28"/>
          <w:lang w:val="uk-UA"/>
        </w:rPr>
        <w:t xml:space="preserve"> (далі по тексту НАРОДНА ІНІЦІАТИВА) ставить задачу створити платформу для </w:t>
      </w:r>
      <w:r>
        <w:rPr>
          <w:rFonts w:ascii="Times New Roman" w:hAnsi="Times New Roman"/>
          <w:b/>
          <w:i/>
          <w:sz w:val="28"/>
          <w:szCs w:val="28"/>
          <w:lang w:val="uk-UA"/>
        </w:rPr>
        <w:lastRenderedPageBreak/>
        <w:t>діалогу громадянського суспільства з органами публічного управління</w:t>
      </w:r>
      <w:r>
        <w:rPr>
          <w:rFonts w:ascii="Times New Roman" w:hAnsi="Times New Roman"/>
          <w:sz w:val="28"/>
          <w:szCs w:val="28"/>
          <w:lang w:val="uk-UA"/>
        </w:rPr>
        <w:t xml:space="preserve"> </w:t>
      </w:r>
      <w:r>
        <w:rPr>
          <w:rFonts w:ascii="Times New Roman" w:hAnsi="Times New Roman"/>
          <w:sz w:val="28"/>
          <w:szCs w:val="28"/>
        </w:rPr>
        <w:t>т</w:t>
      </w:r>
      <w:r>
        <w:rPr>
          <w:rFonts w:ascii="Times New Roman" w:hAnsi="Times New Roman"/>
          <w:sz w:val="28"/>
          <w:szCs w:val="28"/>
          <w:lang w:val="uk-UA"/>
        </w:rPr>
        <w:t xml:space="preserve">а формує наступні </w:t>
      </w:r>
      <w:r>
        <w:rPr>
          <w:rFonts w:ascii="Times New Roman" w:hAnsi="Times New Roman"/>
          <w:b/>
          <w:sz w:val="28"/>
          <w:szCs w:val="28"/>
          <w:lang w:val="uk-UA"/>
        </w:rPr>
        <w:t>завдання: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1</w:t>
      </w:r>
      <w:r>
        <w:rPr>
          <w:rFonts w:ascii="Times New Roman" w:hAnsi="Times New Roman"/>
          <w:sz w:val="28"/>
          <w:szCs w:val="28"/>
          <w:lang w:val="uk-UA"/>
        </w:rPr>
        <w:t xml:space="preserve">) запропонувати «дорожню карту» оновлення України та шляхи її реалізації; </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2</w:t>
      </w:r>
      <w:r>
        <w:rPr>
          <w:rFonts w:ascii="Times New Roman" w:hAnsi="Times New Roman"/>
          <w:sz w:val="28"/>
          <w:szCs w:val="28"/>
          <w:lang w:val="uk-UA"/>
        </w:rPr>
        <w:t>) сприяти створенню відповідного громадського середовища шляхом створення особистісних та соціально-політичних умов розвитку суспільства;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3</w:t>
      </w:r>
      <w:r>
        <w:rPr>
          <w:rFonts w:ascii="Times New Roman" w:hAnsi="Times New Roman"/>
          <w:sz w:val="28"/>
          <w:szCs w:val="28"/>
          <w:lang w:val="uk-UA"/>
        </w:rPr>
        <w:t>) визначити стратегічні пріоритети (напрямки) реалізації системи соціально-економічних реформ;</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4</w:t>
      </w:r>
      <w:r>
        <w:rPr>
          <w:rFonts w:ascii="Times New Roman" w:hAnsi="Times New Roman"/>
          <w:sz w:val="28"/>
          <w:szCs w:val="28"/>
          <w:lang w:val="uk-UA"/>
        </w:rPr>
        <w:t>) визначити основні дисбаланси та запропонувати шляхи подальшого збалансування основних національних і соціально-економічних пропорцій;</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5)</w:t>
      </w:r>
      <w:r>
        <w:rPr>
          <w:rFonts w:ascii="Times New Roman" w:hAnsi="Times New Roman"/>
          <w:sz w:val="28"/>
          <w:szCs w:val="28"/>
          <w:lang w:val="uk-UA"/>
        </w:rPr>
        <w:t xml:space="preserve"> намітити шляхи оптимізації зовнішньої сфери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6</w:t>
      </w:r>
      <w:r>
        <w:rPr>
          <w:rFonts w:ascii="Times New Roman" w:hAnsi="Times New Roman"/>
          <w:sz w:val="28"/>
          <w:szCs w:val="28"/>
          <w:lang w:val="uk-UA"/>
        </w:rPr>
        <w:t>) сформувати бачення підвищення рівня національної безпеки громадянина, держави як основи стабільності розвитку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7</w:t>
      </w:r>
      <w:r>
        <w:rPr>
          <w:rFonts w:ascii="Times New Roman" w:hAnsi="Times New Roman"/>
          <w:sz w:val="28"/>
          <w:szCs w:val="28"/>
          <w:lang w:val="uk-UA"/>
        </w:rPr>
        <w:t>) започаткувати соціальний діалог з різних напрямків розвитку української держави, запропонувати платформу для діалогу, як основи нового бачення ролі громадянина, збалансувавши систему інтересів «громадянин – суспільство (держава)».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і є тією платформою, поряд з внеском інших ГО та внеском любого громадянина, де започатковується діалог у суспільстві, експертному середовищі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Структура роботи </w:t>
      </w:r>
      <w:r>
        <w:rPr>
          <w:rFonts w:ascii="Times New Roman" w:hAnsi="Times New Roman"/>
          <w:b/>
          <w:sz w:val="28"/>
          <w:szCs w:val="28"/>
          <w:lang w:val="uk-UA"/>
        </w:rPr>
        <w:t>НАРОДНОЇ ІНІЦІАТИВИ</w:t>
      </w:r>
      <w:r>
        <w:rPr>
          <w:rFonts w:ascii="Times New Roman" w:hAnsi="Times New Roman"/>
          <w:sz w:val="28"/>
          <w:szCs w:val="28"/>
          <w:lang w:val="uk-UA"/>
        </w:rPr>
        <w:t xml:space="preserve"> включає чотири частини, які розкривають наступні напрямки: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перший – громадсько-політичний розвиток українського суспільства;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другий – шляхи формування ефективної, конкурентоздатної соціально-економічної моделі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третій – формування ефективного, прозорого середовища: «бізнес (підприємництво) – суспільство»;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четвертій – оптимізація та формування збалансованих міжнародних відносини та формування безпекового середовища в Україні, де б гармонізувались відносини системи захисту «громадянин – держава».</w:t>
      </w:r>
    </w:p>
    <w:p w:rsidR="00656C71" w:rsidRDefault="00656C71">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984493" w:rsidRDefault="00984493">
      <w:pPr>
        <w:spacing w:line="240" w:lineRule="auto"/>
        <w:jc w:val="center"/>
        <w:rPr>
          <w:rFonts w:ascii="Times New Roman" w:hAnsi="Times New Roman"/>
          <w:b/>
          <w:sz w:val="28"/>
          <w:szCs w:val="28"/>
          <w:lang w:val="uk-UA"/>
        </w:rPr>
      </w:pPr>
    </w:p>
    <w:p w:rsidR="00984493" w:rsidRDefault="00984493">
      <w:pPr>
        <w:spacing w:line="240" w:lineRule="auto"/>
        <w:jc w:val="center"/>
        <w:rPr>
          <w:rFonts w:ascii="Times New Roman" w:hAnsi="Times New Roman"/>
          <w:b/>
          <w:sz w:val="28"/>
          <w:szCs w:val="28"/>
          <w:lang w:val="uk-UA"/>
        </w:rPr>
      </w:pPr>
    </w:p>
    <w:p w:rsidR="00656C71" w:rsidRDefault="00656C71">
      <w:pPr>
        <w:spacing w:line="240" w:lineRule="auto"/>
        <w:jc w:val="center"/>
        <w:rPr>
          <w:rFonts w:ascii="Times New Roman" w:hAnsi="Times New Roman"/>
          <w:b/>
          <w:sz w:val="28"/>
          <w:szCs w:val="28"/>
          <w:lang w:val="uk-UA"/>
        </w:rPr>
      </w:pPr>
    </w:p>
    <w:p w:rsidR="00656C71" w:rsidRDefault="001F20EB">
      <w:pPr>
        <w:spacing w:line="240" w:lineRule="auto"/>
        <w:jc w:val="center"/>
        <w:rPr>
          <w:rFonts w:ascii="Times New Roman" w:hAnsi="Times New Roman"/>
          <w:b/>
          <w:sz w:val="28"/>
          <w:szCs w:val="28"/>
          <w:lang w:val="uk-UA"/>
        </w:rPr>
      </w:pPr>
      <w:r>
        <w:rPr>
          <w:rFonts w:ascii="Times New Roman" w:hAnsi="Times New Roman"/>
          <w:b/>
          <w:sz w:val="28"/>
          <w:szCs w:val="28"/>
          <w:lang w:val="uk-UA"/>
        </w:rPr>
        <w:t>I. Р</w:t>
      </w:r>
      <w:r w:rsidR="00F67DB9">
        <w:rPr>
          <w:rFonts w:ascii="Times New Roman" w:hAnsi="Times New Roman"/>
          <w:b/>
          <w:sz w:val="28"/>
          <w:szCs w:val="28"/>
          <w:lang w:val="uk-UA"/>
        </w:rPr>
        <w:t>О</w:t>
      </w:r>
      <w:r>
        <w:rPr>
          <w:rFonts w:ascii="Times New Roman" w:hAnsi="Times New Roman"/>
          <w:b/>
          <w:sz w:val="28"/>
          <w:szCs w:val="28"/>
          <w:lang w:val="uk-UA"/>
        </w:rPr>
        <w:t>ЗВИТОК ГРОМАДЯНСЬКОГО СУСПІЛЬСТВА ЯК ОСНОВА ДІАЛОГУ НАРОДУ З ЙОГО КЕРУЮЧОЮ СИСТЕМОЮ</w:t>
      </w:r>
    </w:p>
    <w:p w:rsidR="00656C71" w:rsidRDefault="001F20EB">
      <w:pPr>
        <w:spacing w:after="0" w:line="240" w:lineRule="auto"/>
        <w:ind w:left="5103"/>
        <w:rPr>
          <w:rFonts w:ascii="Times New Roman" w:hAnsi="Times New Roman"/>
          <w:b/>
          <w:i/>
          <w:sz w:val="28"/>
          <w:szCs w:val="28"/>
          <w:lang w:val="uk-UA"/>
        </w:rPr>
      </w:pPr>
      <w:r>
        <w:rPr>
          <w:rFonts w:ascii="Times New Roman" w:hAnsi="Times New Roman"/>
          <w:b/>
          <w:i/>
          <w:color w:val="FF0000"/>
          <w:sz w:val="28"/>
          <w:szCs w:val="28"/>
          <w:lang w:val="uk-UA"/>
        </w:rPr>
        <w:t>"Якщо неправильно управляти державою, усі розумні люди виїдуть"</w:t>
      </w:r>
    </w:p>
    <w:p w:rsidR="00656C71" w:rsidRDefault="001F20EB">
      <w:pPr>
        <w:spacing w:line="240" w:lineRule="auto"/>
        <w:ind w:left="6519" w:firstLine="561"/>
        <w:jc w:val="right"/>
        <w:rPr>
          <w:rFonts w:ascii="Times New Roman" w:hAnsi="Times New Roman"/>
          <w:b/>
          <w:sz w:val="28"/>
          <w:szCs w:val="28"/>
          <w:lang w:val="uk-UA"/>
        </w:rPr>
      </w:pPr>
      <w:r>
        <w:rPr>
          <w:rFonts w:ascii="Times New Roman" w:hAnsi="Times New Roman"/>
          <w:b/>
          <w:i/>
          <w:color w:val="FF0000"/>
          <w:sz w:val="28"/>
          <w:szCs w:val="28"/>
          <w:lang w:val="uk-UA"/>
        </w:rPr>
        <w:t>Лі Куан Ю</w:t>
      </w:r>
    </w:p>
    <w:p w:rsidR="00656C71" w:rsidRDefault="001F20EB">
      <w:pPr>
        <w:spacing w:after="160" w:line="240" w:lineRule="auto"/>
        <w:jc w:val="both"/>
        <w:rPr>
          <w:rFonts w:ascii="Times New Roman" w:hAnsi="Times New Roman"/>
          <w:b/>
          <w:sz w:val="28"/>
          <w:szCs w:val="28"/>
          <w:lang w:val="uk-UA"/>
        </w:rPr>
      </w:pPr>
      <w:r>
        <w:rPr>
          <w:rFonts w:ascii="Times New Roman" w:hAnsi="Times New Roman"/>
          <w:b/>
          <w:sz w:val="28"/>
          <w:szCs w:val="28"/>
          <w:lang w:val="uk-UA"/>
        </w:rPr>
        <w:t>1.1. Роль громадянського суспільства та шляхи його розвитку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закликає всю громадську спільноту сформувати нове бачення єдності суспільства України; оновити, на основі закономірностей соціально-економічного прогресу, концепцію еволюції держави та всієї системи відносин між групами суспільства, регіонами; перейти до дієвого діалогу між громадською спільнотою та суб’єктами управління.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Сучасні глобальні і регіональні виклики потребують активізації участі </w:t>
      </w:r>
      <w:r>
        <w:rPr>
          <w:rFonts w:ascii="Times New Roman" w:hAnsi="Times New Roman"/>
          <w:b/>
          <w:i/>
          <w:sz w:val="28"/>
          <w:szCs w:val="28"/>
          <w:lang w:val="uk-UA"/>
        </w:rPr>
        <w:t>громадських об’єднань</w:t>
      </w:r>
      <w:r>
        <w:rPr>
          <w:rFonts w:ascii="Times New Roman" w:hAnsi="Times New Roman"/>
          <w:sz w:val="28"/>
          <w:szCs w:val="28"/>
          <w:lang w:val="uk-UA"/>
        </w:rPr>
        <w:t xml:space="preserve"> (</w:t>
      </w:r>
      <w:r>
        <w:rPr>
          <w:rFonts w:ascii="Times New Roman" w:hAnsi="Times New Roman"/>
          <w:b/>
          <w:sz w:val="28"/>
          <w:szCs w:val="28"/>
          <w:lang w:val="uk-UA"/>
        </w:rPr>
        <w:t>ГО</w:t>
      </w:r>
      <w:r>
        <w:rPr>
          <w:rFonts w:ascii="Times New Roman" w:hAnsi="Times New Roman"/>
          <w:sz w:val="28"/>
          <w:szCs w:val="28"/>
          <w:lang w:val="uk-UA"/>
        </w:rPr>
        <w:t>) у формуванні та перегляді механізмів управління, розпочинаючи з завершення процесу прийняття державних атрибутів (затвердження великого герба, обговорення національної ідеї тощо) до прийняття нової Конституції та будівництва оновленої держави на основі національних традицій, з урахуванням передового світового досвіду.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Формування та розвиток </w:t>
      </w:r>
      <w:r>
        <w:rPr>
          <w:rFonts w:ascii="Times New Roman" w:hAnsi="Times New Roman"/>
          <w:b/>
          <w:i/>
          <w:color w:val="FF0000"/>
          <w:sz w:val="28"/>
          <w:szCs w:val="28"/>
          <w:lang w:val="uk-UA"/>
        </w:rPr>
        <w:t>національної ідеї</w:t>
      </w:r>
      <w:r>
        <w:rPr>
          <w:rFonts w:ascii="Times New Roman" w:hAnsi="Times New Roman"/>
          <w:b/>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По-перше, важливо сформувати й показати історичну мету розвитку – </w:t>
      </w:r>
      <w:r>
        <w:rPr>
          <w:rFonts w:ascii="Times New Roman" w:hAnsi="Times New Roman"/>
          <w:b/>
          <w:i/>
          <w:color w:val="FF0000"/>
          <w:sz w:val="28"/>
          <w:szCs w:val="28"/>
          <w:lang w:val="uk-UA"/>
        </w:rPr>
        <w:t>народ України є історична та велична нація</w:t>
      </w:r>
      <w:r>
        <w:rPr>
          <w:rFonts w:ascii="Times New Roman" w:hAnsi="Times New Roman"/>
          <w:sz w:val="28"/>
          <w:szCs w:val="28"/>
          <w:lang w:val="uk-UA"/>
        </w:rPr>
        <w:t>, яка націлена на національний і соціальний прогрес, формування гармонійного світового середовища. Громадянське суспільство готове докладати системних зусиль для досягнення цієї мети, стати прикладом для інших країн у системній, динамічній моделі розвитку.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По-друге, створити умови для відродження в Україні духовності за рахунок створення відповідної соціогуманітарної сфери, заснованої на національних традиціях народу України та здатної до сприйняття найкращого світового надбання й самовдосконалення. Сформулювавши складові духовності, відповідні критерії, механізми стимулювання та визначивши інститути, що цим опікуються, роль громад та їх об’єднань.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По-третє, постійно вдосконалювати, відповідно до логіки розвитку, суспільні відносини та самовдосконалюватися, сформувавши збалансоване бачення прогресу, яке здатне відповідати на сучасні загрози та виклики. Зробивши суспільство дійсно соціальним, як передбачено Конституцією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По-четверте, трансформувати модель України, яка була б здатна забезпечити випереджаючий розвиток та створювати нові ідеї, технології – на основі зняття обмежень у розвитку продуктивних сил суспільства.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Забезпечення зростання ролі громадянського суспільства та його представників – ГО в Україні видозмінить розвиток країни та дозволить:</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впливати на формування дієвої системи народовладдя (де конструкція громадянського суспільства буде розвиватися на основі використання принципу соборності (об’єднання) всіх регіонів і всіх громадян навколо національної ідеї та цілей розвитку), що забезпечить делегування управлінських повноважень від громадськості та їх ГО – </w:t>
      </w:r>
      <w:r>
        <w:rPr>
          <w:rFonts w:ascii="Times New Roman" w:hAnsi="Times New Roman"/>
          <w:b/>
          <w:i/>
          <w:sz w:val="28"/>
          <w:szCs w:val="28"/>
          <w:lang w:val="uk-UA"/>
        </w:rPr>
        <w:t>органам публічного управління</w:t>
      </w:r>
      <w:r>
        <w:rPr>
          <w:rFonts w:ascii="Times New Roman" w:hAnsi="Times New Roman"/>
          <w:b/>
          <w:sz w:val="28"/>
          <w:szCs w:val="28"/>
          <w:lang w:val="uk-UA"/>
        </w:rPr>
        <w:t xml:space="preserve"> </w:t>
      </w:r>
      <w:r>
        <w:rPr>
          <w:rFonts w:ascii="Times New Roman" w:hAnsi="Times New Roman"/>
          <w:sz w:val="28"/>
          <w:szCs w:val="28"/>
          <w:lang w:val="uk-UA"/>
        </w:rPr>
        <w:t>(</w:t>
      </w:r>
      <w:r>
        <w:rPr>
          <w:rFonts w:ascii="Times New Roman" w:hAnsi="Times New Roman"/>
          <w:b/>
          <w:sz w:val="28"/>
          <w:szCs w:val="28"/>
          <w:lang w:val="uk-UA"/>
        </w:rPr>
        <w:t>ОПУ</w:t>
      </w:r>
      <w:r>
        <w:rPr>
          <w:rFonts w:ascii="Times New Roman" w:hAnsi="Times New Roman"/>
          <w:sz w:val="28"/>
          <w:szCs w:val="28"/>
          <w:lang w:val="uk-UA"/>
        </w:rPr>
        <w:t>) не тільки в результаті виборів, а й підтримуючи легітимність та конструктивний діалог на весь відповідний термін функціонування (діяльності) органу управління;</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сформувати національний інформаційний простір, відкритий до саморозвитку із залученням найкращих досягнень світової культури, науки й освіти;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розробити і прийняти нову Конституцію України (відповідно до прогресивного бачення основ функціонування громадянського суспільства та її керуючої системи) за прямої участі громадян та їх об’єднань. Завдання – зняти протиріччя в організації всієї системи управління розвитком суспільства, на основі національних традицій та забезпечення нового бачення соціального прогресу;</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передбачити формування нового поняття держави – через систему партнерських відносин, збалансування (децентралізацію) управлінських повноважень, формування концепці</w:t>
      </w:r>
      <w:r w:rsidR="00E1552E">
        <w:rPr>
          <w:rFonts w:ascii="Times New Roman" w:hAnsi="Times New Roman"/>
          <w:sz w:val="28"/>
          <w:szCs w:val="28"/>
          <w:lang w:val="uk-UA"/>
        </w:rPr>
        <w:t>ї</w:t>
      </w:r>
      <w:r>
        <w:rPr>
          <w:rFonts w:ascii="Times New Roman" w:hAnsi="Times New Roman"/>
          <w:sz w:val="28"/>
          <w:szCs w:val="28"/>
          <w:lang w:val="uk-UA"/>
        </w:rPr>
        <w:t>, що влада може належати тільки народу України.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Паралельно відбуватиметься відхід від «</w:t>
      </w:r>
      <w:r>
        <w:rPr>
          <w:rFonts w:ascii="Times New Roman" w:hAnsi="Times New Roman"/>
          <w:b/>
          <w:i/>
          <w:color w:val="FF0000"/>
          <w:sz w:val="28"/>
          <w:szCs w:val="28"/>
          <w:lang w:val="uk-UA"/>
        </w:rPr>
        <w:t>кланово-олігархічної</w:t>
      </w:r>
      <w:r>
        <w:rPr>
          <w:rFonts w:ascii="Times New Roman" w:hAnsi="Times New Roman"/>
          <w:sz w:val="28"/>
          <w:szCs w:val="28"/>
          <w:lang w:val="uk-UA"/>
        </w:rPr>
        <w:t xml:space="preserve"> </w:t>
      </w:r>
      <w:r>
        <w:rPr>
          <w:rFonts w:ascii="Times New Roman" w:hAnsi="Times New Roman"/>
          <w:b/>
          <w:i/>
          <w:color w:val="FF0000"/>
          <w:sz w:val="28"/>
          <w:szCs w:val="28"/>
          <w:lang w:val="uk-UA"/>
        </w:rPr>
        <w:t>системи</w:t>
      </w:r>
      <w:r>
        <w:rPr>
          <w:rFonts w:ascii="Times New Roman" w:hAnsi="Times New Roman"/>
          <w:sz w:val="28"/>
          <w:szCs w:val="28"/>
          <w:lang w:val="uk-UA"/>
        </w:rPr>
        <w:t>» (</w:t>
      </w:r>
      <w:r>
        <w:rPr>
          <w:rFonts w:ascii="Times New Roman" w:hAnsi="Times New Roman"/>
          <w:b/>
          <w:sz w:val="28"/>
          <w:szCs w:val="28"/>
          <w:lang w:val="uk-UA"/>
        </w:rPr>
        <w:t>КОС</w:t>
      </w:r>
      <w:r>
        <w:rPr>
          <w:rFonts w:ascii="Times New Roman" w:hAnsi="Times New Roman"/>
          <w:sz w:val="28"/>
          <w:szCs w:val="28"/>
          <w:lang w:val="uk-UA"/>
        </w:rPr>
        <w:t>)</w:t>
      </w:r>
      <w:r>
        <w:rPr>
          <w:rFonts w:ascii="Times New Roman" w:hAnsi="Times New Roman"/>
          <w:sz w:val="28"/>
          <w:szCs w:val="28"/>
        </w:rPr>
        <w:t xml:space="preserve"> [16]</w:t>
      </w:r>
      <w:r>
        <w:rPr>
          <w:rFonts w:ascii="Times New Roman" w:hAnsi="Times New Roman"/>
          <w:sz w:val="28"/>
          <w:szCs w:val="28"/>
          <w:lang w:val="uk-UA"/>
        </w:rPr>
        <w:t xml:space="preserve"> управління до </w:t>
      </w:r>
      <w:r>
        <w:rPr>
          <w:rFonts w:ascii="Times New Roman" w:hAnsi="Times New Roman"/>
          <w:b/>
          <w:i/>
          <w:color w:val="FF0000"/>
          <w:sz w:val="28"/>
          <w:szCs w:val="28"/>
          <w:lang w:val="uk-UA"/>
        </w:rPr>
        <w:t>соціально-демократичної</w:t>
      </w:r>
      <w:r>
        <w:rPr>
          <w:rFonts w:ascii="Times New Roman" w:hAnsi="Times New Roman"/>
          <w:sz w:val="28"/>
          <w:szCs w:val="28"/>
          <w:lang w:val="uk-UA"/>
        </w:rPr>
        <w:t xml:space="preserve">, як це передбачено в Конституції України. </w:t>
      </w:r>
      <w:r>
        <w:rPr>
          <w:rFonts w:ascii="Times New Roman" w:hAnsi="Times New Roman"/>
          <w:sz w:val="28"/>
          <w:szCs w:val="28"/>
        </w:rPr>
        <w:t>[</w:t>
      </w:r>
      <w:r>
        <w:rPr>
          <w:rFonts w:ascii="Times New Roman" w:hAnsi="Times New Roman"/>
          <w:sz w:val="28"/>
          <w:szCs w:val="28"/>
          <w:lang w:val="uk-UA"/>
        </w:rPr>
        <w:t>2]</w:t>
      </w:r>
      <w:r w:rsidRPr="00EC72F6">
        <w:rPr>
          <w:rFonts w:ascii="Times New Roman" w:hAnsi="Times New Roman"/>
          <w:sz w:val="28"/>
          <w:szCs w:val="28"/>
          <w:lang w:val="uk-UA"/>
        </w:rPr>
        <w:t xml:space="preserve"> </w:t>
      </w:r>
      <w:r>
        <w:rPr>
          <w:rFonts w:ascii="Times New Roman" w:hAnsi="Times New Roman"/>
          <w:sz w:val="28"/>
          <w:szCs w:val="28"/>
          <w:lang w:val="uk-UA"/>
        </w:rPr>
        <w:t xml:space="preserve">А фактично (по суті) необхідно започаткувати перехід до дієвої системи </w:t>
      </w:r>
      <w:r>
        <w:rPr>
          <w:rFonts w:ascii="Times New Roman" w:hAnsi="Times New Roman"/>
          <w:b/>
          <w:i/>
          <w:color w:val="FF0000"/>
          <w:sz w:val="28"/>
          <w:szCs w:val="28"/>
          <w:lang w:val="uk-UA"/>
        </w:rPr>
        <w:t>народовладдя</w:t>
      </w:r>
      <w:r>
        <w:rPr>
          <w:rFonts w:ascii="Times New Roman" w:hAnsi="Times New Roman"/>
          <w:b/>
          <w:i/>
          <w:sz w:val="28"/>
          <w:szCs w:val="28"/>
          <w:lang w:val="uk-UA"/>
        </w:rPr>
        <w:t>.</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вбачає доцільним формування нового поняття держави – через систему партнерських відносин, збалансування (децентралізацію) владно-управлінських повноважень; таким чином, зміни повинні супроводжуватись корінним зростанням не тільки впливу громадськості на процеси в Україні, а й відповідальності, на основі повернення владних повноважень народові України. Паралельно відбуватиметься посилення відповідальності й підзвітності ОПУ та перерозподілу бюджетних ресурсів на користь забезпечення розвитку особистості, громад, суспільства в цілому.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свою чергу такі зміни дозволять суб’єктові управління сконцентрувати зусилля на розробці і впровадженні стратегії розвитку та планів реалізації еволюції України, забезпечення динаміки прогресу й виконання відповідних функцій управління.</w:t>
      </w:r>
    </w:p>
    <w:p w:rsidR="00656C71" w:rsidRDefault="001F20EB">
      <w:pPr>
        <w:spacing w:before="240" w:after="160" w:line="240" w:lineRule="auto"/>
        <w:rPr>
          <w:rFonts w:ascii="Times New Roman" w:hAnsi="Times New Roman"/>
          <w:b/>
          <w:sz w:val="28"/>
          <w:szCs w:val="28"/>
          <w:lang w:val="uk-UA"/>
        </w:rPr>
      </w:pPr>
      <w:r>
        <w:rPr>
          <w:rFonts w:ascii="Times New Roman" w:hAnsi="Times New Roman"/>
          <w:b/>
          <w:sz w:val="28"/>
          <w:szCs w:val="28"/>
          <w:lang w:val="uk-UA"/>
        </w:rPr>
        <w:t>1.2. Громадські об’єднання – механізми реалізації народом владних повноважень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Сьогодні </w:t>
      </w:r>
      <w:r>
        <w:rPr>
          <w:rFonts w:ascii="Times New Roman" w:hAnsi="Times New Roman"/>
          <w:b/>
          <w:color w:val="FF0000"/>
          <w:sz w:val="28"/>
          <w:szCs w:val="28"/>
          <w:lang w:val="uk-UA"/>
        </w:rPr>
        <w:t>громадянське суспільство</w:t>
      </w:r>
      <w:r>
        <w:rPr>
          <w:rFonts w:ascii="Times New Roman" w:hAnsi="Times New Roman"/>
          <w:sz w:val="28"/>
          <w:szCs w:val="28"/>
          <w:lang w:val="uk-UA"/>
        </w:rPr>
        <w:t xml:space="preserve"> та їх </w:t>
      </w:r>
      <w:r>
        <w:rPr>
          <w:rFonts w:ascii="Times New Roman" w:hAnsi="Times New Roman"/>
          <w:b/>
          <w:color w:val="FF0000"/>
          <w:sz w:val="28"/>
          <w:szCs w:val="28"/>
          <w:lang w:val="uk-UA"/>
        </w:rPr>
        <w:t>ГО</w:t>
      </w:r>
      <w:r>
        <w:rPr>
          <w:rFonts w:ascii="Times New Roman" w:hAnsi="Times New Roman"/>
          <w:sz w:val="28"/>
          <w:szCs w:val="28"/>
          <w:lang w:val="uk-UA"/>
        </w:rPr>
        <w:t xml:space="preserve"> вимагають створення дієвих механізмів реалізації народом своїх владних повноважень та </w:t>
      </w:r>
      <w:r>
        <w:rPr>
          <w:rFonts w:ascii="Times New Roman" w:hAnsi="Times New Roman"/>
          <w:sz w:val="28"/>
          <w:szCs w:val="28"/>
          <w:lang w:val="uk-UA"/>
        </w:rPr>
        <w:lastRenderedPageBreak/>
        <w:t xml:space="preserve">налагодження конструктивного діалогу з </w:t>
      </w:r>
      <w:r>
        <w:rPr>
          <w:rFonts w:ascii="Times New Roman" w:hAnsi="Times New Roman"/>
          <w:b/>
          <w:i/>
          <w:sz w:val="28"/>
          <w:szCs w:val="28"/>
          <w:lang w:val="uk-UA"/>
        </w:rPr>
        <w:t>органами державного управління</w:t>
      </w:r>
      <w:r>
        <w:rPr>
          <w:rFonts w:ascii="Times New Roman" w:hAnsi="Times New Roman"/>
          <w:sz w:val="28"/>
          <w:szCs w:val="28"/>
          <w:lang w:val="uk-UA"/>
        </w:rPr>
        <w:t xml:space="preserve"> через формування: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концепції системного бачення розвитку суспільства та відповідної підсистеми публічного управління за прямої участі громадських об’єднань – в цілому, народу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на основі широкого обговорення (пропонується прийняти </w:t>
      </w:r>
      <w:r>
        <w:rPr>
          <w:rFonts w:ascii="Times New Roman" w:hAnsi="Times New Roman"/>
          <w:b/>
          <w:i/>
          <w:color w:val="FF0000"/>
          <w:sz w:val="28"/>
          <w:szCs w:val="28"/>
          <w:lang w:val="uk-UA"/>
        </w:rPr>
        <w:t xml:space="preserve">Конституцію ГРОМАДЯНИНА </w:t>
      </w:r>
      <w:r>
        <w:rPr>
          <w:rFonts w:ascii="Times New Roman" w:hAnsi="Times New Roman"/>
          <w:sz w:val="28"/>
          <w:szCs w:val="28"/>
          <w:lang w:val="uk-UA"/>
        </w:rPr>
        <w:t xml:space="preserve">чи розширити на основі відповідних принципів </w:t>
      </w:r>
      <w:r>
        <w:rPr>
          <w:rFonts w:ascii="Times New Roman" w:hAnsi="Times New Roman"/>
          <w:b/>
          <w:i/>
          <w:sz w:val="28"/>
          <w:szCs w:val="28"/>
          <w:lang w:val="uk-UA"/>
        </w:rPr>
        <w:t>Конституцію України</w:t>
      </w:r>
      <w:r>
        <w:rPr>
          <w:rFonts w:ascii="Times New Roman" w:hAnsi="Times New Roman"/>
          <w:sz w:val="28"/>
          <w:szCs w:val="28"/>
          <w:lang w:val="uk-UA"/>
        </w:rPr>
        <w:t xml:space="preserve">), сформувати відповідне бачення ролі громадянина у функціонуванні </w:t>
      </w:r>
      <w:r>
        <w:rPr>
          <w:rFonts w:ascii="Times New Roman" w:hAnsi="Times New Roman"/>
          <w:b/>
          <w:i/>
          <w:color w:val="FF0000"/>
          <w:sz w:val="28"/>
          <w:szCs w:val="28"/>
          <w:lang w:val="uk-UA"/>
        </w:rPr>
        <w:t>української держави</w:t>
      </w:r>
      <w:r>
        <w:rPr>
          <w:rFonts w:ascii="Times New Roman" w:hAnsi="Times New Roman"/>
          <w:sz w:val="28"/>
          <w:szCs w:val="28"/>
          <w:lang w:val="uk-UA"/>
        </w:rPr>
        <w:t xml:space="preserve">, що дозволить створити новий механізм реалізації потенціалу кожної особистості, створити гармонійно-екологічне навколишнє середовище, підвищити відповідальність кожного за майбутнє України, її </w:t>
      </w:r>
      <w:r>
        <w:rPr>
          <w:rFonts w:ascii="Times New Roman" w:hAnsi="Times New Roman"/>
          <w:b/>
          <w:i/>
          <w:sz w:val="28"/>
          <w:szCs w:val="28"/>
          <w:lang w:val="uk-UA"/>
        </w:rPr>
        <w:t>соціально-економічний прогрес</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прозорої системи прийняття управлінських рішень на всіх рівнях державного управління і місцевого самоврядування при передачі частини функцій публічного управління від органів державного та місцевого управління до ГО та їх неприбуткових інститутів;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чіткої, прозорої системи контролю громадськості за функціонуванням </w:t>
      </w:r>
      <w:r>
        <w:rPr>
          <w:rFonts w:ascii="Times New Roman" w:hAnsi="Times New Roman"/>
          <w:b/>
          <w:i/>
          <w:sz w:val="28"/>
          <w:szCs w:val="28"/>
          <w:lang w:val="uk-UA"/>
        </w:rPr>
        <w:t>органів державного управління</w:t>
      </w:r>
      <w:r>
        <w:rPr>
          <w:rFonts w:ascii="Times New Roman" w:hAnsi="Times New Roman"/>
          <w:sz w:val="28"/>
          <w:szCs w:val="28"/>
          <w:lang w:val="uk-UA"/>
        </w:rPr>
        <w:t xml:space="preserve"> та </w:t>
      </w:r>
      <w:r>
        <w:rPr>
          <w:rFonts w:ascii="Times New Roman" w:hAnsi="Times New Roman"/>
          <w:b/>
          <w:i/>
          <w:sz w:val="28"/>
          <w:szCs w:val="28"/>
          <w:lang w:val="uk-UA"/>
        </w:rPr>
        <w:t>органів місцевого самоуправління</w:t>
      </w:r>
      <w:r>
        <w:rPr>
          <w:rFonts w:ascii="Times New Roman" w:hAnsi="Times New Roman"/>
          <w:sz w:val="28"/>
          <w:szCs w:val="28"/>
          <w:lang w:val="uk-UA"/>
        </w:rPr>
        <w:t xml:space="preserve">, де буде чітко </w:t>
      </w:r>
      <w:r>
        <w:rPr>
          <w:rFonts w:ascii="Times New Roman" w:hAnsi="Times New Roman"/>
          <w:b/>
          <w:i/>
          <w:sz w:val="28"/>
          <w:szCs w:val="28"/>
          <w:lang w:val="uk-UA"/>
        </w:rPr>
        <w:t>збалансовано</w:t>
      </w:r>
      <w:r>
        <w:rPr>
          <w:rFonts w:ascii="Times New Roman" w:hAnsi="Times New Roman"/>
          <w:sz w:val="28"/>
          <w:szCs w:val="28"/>
          <w:lang w:val="uk-UA"/>
        </w:rPr>
        <w:t xml:space="preserve"> не тільки </w:t>
      </w:r>
      <w:r>
        <w:rPr>
          <w:rFonts w:ascii="Times New Roman" w:hAnsi="Times New Roman"/>
          <w:b/>
          <w:i/>
          <w:sz w:val="28"/>
          <w:szCs w:val="28"/>
          <w:lang w:val="uk-UA"/>
        </w:rPr>
        <w:t>їх права, а й обов’язки</w:t>
      </w:r>
      <w:r>
        <w:rPr>
          <w:rFonts w:ascii="Times New Roman" w:hAnsi="Times New Roman"/>
          <w:sz w:val="28"/>
          <w:szCs w:val="28"/>
          <w:lang w:val="uk-UA"/>
        </w:rPr>
        <w:t>. Що буде супроводжуватись передачею частини публічних фінансів і підтримано відповідними механізмами стимулювання розвитку їх соціально-економічної сфери;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концепції реформ та її громадське узгодження, на основі експертного аналізу ГО, з подальшим впровадженням органами державної влади;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системи заходів (через систему стратегічних, середньострокових і поточних планів, сформованих відповідно до цілей розвитку держави, визначених </w:t>
      </w:r>
      <w:r>
        <w:rPr>
          <w:rFonts w:ascii="Times New Roman" w:hAnsi="Times New Roman"/>
          <w:b/>
          <w:i/>
          <w:sz w:val="28"/>
          <w:szCs w:val="28"/>
          <w:lang w:val="uk-UA"/>
        </w:rPr>
        <w:t>громадянами,</w:t>
      </w:r>
      <w:r>
        <w:rPr>
          <w:rFonts w:ascii="Times New Roman" w:hAnsi="Times New Roman"/>
          <w:sz w:val="28"/>
          <w:szCs w:val="28"/>
          <w:lang w:val="uk-UA"/>
        </w:rPr>
        <w:t xml:space="preserve"> їх </w:t>
      </w:r>
      <w:r>
        <w:rPr>
          <w:rFonts w:ascii="Times New Roman" w:hAnsi="Times New Roman"/>
          <w:b/>
          <w:i/>
          <w:sz w:val="28"/>
          <w:szCs w:val="28"/>
          <w:lang w:val="uk-UA"/>
        </w:rPr>
        <w:t>громадськими об’єднаннями</w:t>
      </w:r>
      <w:r>
        <w:rPr>
          <w:rFonts w:ascii="Times New Roman" w:hAnsi="Times New Roman"/>
          <w:sz w:val="28"/>
          <w:szCs w:val="28"/>
          <w:lang w:val="uk-UA"/>
        </w:rPr>
        <w:t>, які стануть обов’язковими для впровадження ОДУ, ОМС щодо поступального, збалансованого розвитку України та їх поетапного впровадження.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 основу розвитку України необхідно покласти стратегію українського «</w:t>
      </w:r>
      <w:r>
        <w:rPr>
          <w:rFonts w:ascii="Times New Roman" w:hAnsi="Times New Roman"/>
          <w:b/>
          <w:i/>
          <w:color w:val="FF0000"/>
          <w:sz w:val="28"/>
          <w:szCs w:val="28"/>
          <w:lang w:val="uk-UA"/>
        </w:rPr>
        <w:t>СОЦІАЛЬНО-ЕКОНОМІЧНОГО СТРИБКА</w:t>
      </w:r>
      <w:r>
        <w:rPr>
          <w:rFonts w:ascii="Times New Roman" w:hAnsi="Times New Roman"/>
          <w:sz w:val="28"/>
          <w:szCs w:val="28"/>
          <w:lang w:val="uk-UA"/>
        </w:rPr>
        <w:t xml:space="preserve">» (використовуючи досвід у першу чергу таких країн, як Південна Корея, Сінгапур, Тайвань) та національні традиції народу України, як умови формування ефективної, конкурентоздатної держави та системи дієвого </w:t>
      </w:r>
      <w:r>
        <w:rPr>
          <w:rFonts w:ascii="Times New Roman" w:hAnsi="Times New Roman"/>
          <w:b/>
          <w:color w:val="FF0000"/>
          <w:sz w:val="28"/>
          <w:szCs w:val="28"/>
          <w:lang w:val="uk-UA"/>
        </w:rPr>
        <w:t>НАРОДОВЛАДДЯ</w:t>
      </w:r>
      <w:r>
        <w:rPr>
          <w:rFonts w:ascii="Times New Roman" w:hAnsi="Times New Roman"/>
          <w:sz w:val="28"/>
          <w:szCs w:val="28"/>
          <w:lang w:val="uk-UA"/>
        </w:rPr>
        <w:t xml:space="preserve"> й розвитку демократії (складової народовладдя). Такі зміни передбачатимуть активізацію ініціативи громадян та їх об’єднань, на основі формування сучасної, гнучкої моделі розвитку, здатної до постійної еволюції. Яка буде формуватися під впливом комплексу змін (на основі суспільного діалогу) з трансформації суспільних відносин та стане умовою підняття життєвого рівня населення, реалізації творчого потенціалу кожної людини.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Формування динамічної соціально-економічної моделі розвитку України неможливе без забезпечення активізації ініціативи громадян та реалізовуваних ОДУ. Що в свою чергу передбачає розвиток національного культурного середовища, науки, впровадження сучасних технологій, структурну перебудову національної економіки. А значить, будь-яка державна інституція не здатна одноособово, без активного залучення громадських об’єднань – </w:t>
      </w:r>
      <w:r>
        <w:rPr>
          <w:rFonts w:ascii="Times New Roman" w:hAnsi="Times New Roman"/>
          <w:sz w:val="28"/>
          <w:szCs w:val="28"/>
          <w:lang w:val="uk-UA"/>
        </w:rPr>
        <w:lastRenderedPageBreak/>
        <w:t>ініціативи громадян, підприємницького середовища – формувати конкурентоздатну, стійку до загроз та сучасних викликів модель розвитку держави.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Глобалізаційні виклики, епоха загострення різноманітних криз та загроз в Європі і світі, з одного боку, ускладнюють реалізацію відповідних завдань, а з іншого, – потребують гармонізації національних інтересів зі світовою спільнотою, за обов’язкової умови посилення стійкості держави. Що потребує перегляду того шляху, яким йшла Україна починаючи з 1991 року, і в основу якої було покладено постійні односторонні міжнародні поступки.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констатує що настав час поєднати зусилля керуючої системи суспільства з народом України, долучити до цього процесу українську діаспору, всіх потенційних і реальних союзників – заради досягнення стратегічних цілей розвитку держави. За умови, що вирішальне слово залишатиметься за громадянами як єдиними носіями влади у державі, відповідно до 5-ї ст. конституції України. [2] </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Односторонні ж дії окремих суб’єктів (груп впливу), як в Україні, так і за її межами, без урахування інтересів інших, призводять до поглиблення загроз та нестабільності в різних регіонах світу.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Кожен, хто відповідає за прийняття управлінських рішень, але не враховує об’єктивні процеси (закони розвитку) та інтереси суспільства, отримує результат, який поглиблює протиріччя та дестабілізує соціальну стабільність, тим самим підриваючи не тільки розвиток у цілому, а й своє особисте майбутнє. Формування стратегії розвитку </w:t>
      </w:r>
      <w:r>
        <w:rPr>
          <w:rFonts w:ascii="Times New Roman" w:hAnsi="Times New Roman"/>
          <w:b/>
          <w:i/>
          <w:sz w:val="28"/>
          <w:szCs w:val="28"/>
          <w:lang w:val="uk-UA"/>
        </w:rPr>
        <w:t>соціально-економічного стрибка</w:t>
      </w:r>
      <w:r>
        <w:rPr>
          <w:rFonts w:ascii="Times New Roman" w:hAnsi="Times New Roman"/>
          <w:sz w:val="28"/>
          <w:szCs w:val="28"/>
          <w:lang w:val="uk-UA"/>
        </w:rPr>
        <w:t xml:space="preserve"> сьогодні передбачає залучення до </w:t>
      </w:r>
      <w:r>
        <w:rPr>
          <w:rFonts w:ascii="Times New Roman" w:hAnsi="Times New Roman"/>
          <w:b/>
          <w:i/>
          <w:sz w:val="28"/>
          <w:szCs w:val="28"/>
          <w:u w:val="single"/>
          <w:lang w:val="uk-UA"/>
        </w:rPr>
        <w:t>діалогу</w:t>
      </w:r>
      <w:r>
        <w:rPr>
          <w:rFonts w:ascii="Times New Roman" w:hAnsi="Times New Roman"/>
          <w:sz w:val="28"/>
          <w:szCs w:val="28"/>
          <w:lang w:val="uk-UA"/>
        </w:rPr>
        <w:t xml:space="preserve"> широкого загалу суспільства, на основі взаємодії громадських об’єднань з органами державного управління, які можуть брати на себе зобов’язання та ставити цілі з системного розвитку громад та держави (суспільства) в цілому, у відповідності до конкретного етапу розвитку, намічених цілей та еволюційного бачення майбутнього.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Як показує історія негативних процесів, що видаються політиками, тільки-но вони приходять до управління державою (за роки незалежності), за реформи видаються відірвані заходи та зміна назви державних інститутів; таким чином, жодна політична сила одноособово не змогла сформувати позитивну динаміку соціально-економічних процесів, втілити прогресивні концепції змін. Фактично за всю історію незалежності Україну кидало з однієї крайності до іншої, через суб’єктивне бачення «</w:t>
      </w:r>
      <w:r>
        <w:rPr>
          <w:rFonts w:ascii="Times New Roman" w:hAnsi="Times New Roman"/>
          <w:i/>
          <w:sz w:val="28"/>
          <w:szCs w:val="28"/>
          <w:lang w:val="uk-UA"/>
        </w:rPr>
        <w:t>можновладцями</w:t>
      </w:r>
      <w:r>
        <w:rPr>
          <w:rFonts w:ascii="Times New Roman" w:hAnsi="Times New Roman"/>
          <w:sz w:val="28"/>
          <w:szCs w:val="28"/>
          <w:lang w:val="uk-UA"/>
        </w:rPr>
        <w:t>» процесу розвитку, а фактично їх боротьби за переділ фінансових і матеріальних активів.</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Громадянська спільнота потребує (а фактично </w:t>
      </w:r>
      <w:r>
        <w:rPr>
          <w:rFonts w:ascii="Times New Roman" w:hAnsi="Times New Roman"/>
          <w:b/>
          <w:sz w:val="28"/>
          <w:szCs w:val="28"/>
          <w:lang w:val="uk-UA"/>
        </w:rPr>
        <w:t>вимагає</w:t>
      </w:r>
      <w:r>
        <w:rPr>
          <w:rFonts w:ascii="Times New Roman" w:hAnsi="Times New Roman"/>
          <w:sz w:val="28"/>
          <w:szCs w:val="28"/>
          <w:lang w:val="uk-UA"/>
        </w:rPr>
        <w:t xml:space="preserve">), у відповідності до динаміки/тенденції (позитив чи негатив), виявити зв’язок з конкретними управлінськими рішеннями відповідних гілок влади і результатами (показниками) розвитку України за всі роки незалежності, на основі глибокого аналізу. Та відштовхуючись від логіки розвитку суспільства й кращих рис національної системи цінностей народу України, сформувати нову динамічну модель розвитку України, з урахуванням інтересів та забезпечення розвитку </w:t>
      </w:r>
      <w:r>
        <w:rPr>
          <w:rFonts w:ascii="Times New Roman" w:hAnsi="Times New Roman"/>
          <w:b/>
          <w:color w:val="FF0000"/>
          <w:sz w:val="28"/>
          <w:szCs w:val="28"/>
          <w:lang w:val="uk-UA"/>
        </w:rPr>
        <w:t>усіх національностей, які мешкають на території України</w:t>
      </w:r>
      <w:r>
        <w:rPr>
          <w:rFonts w:ascii="Times New Roman" w:hAnsi="Times New Roman"/>
          <w:sz w:val="28"/>
          <w:szCs w:val="28"/>
          <w:lang w:val="uk-UA"/>
        </w:rPr>
        <w:t>.</w:t>
      </w:r>
    </w:p>
    <w:p w:rsidR="00656C71" w:rsidRDefault="001F20EB">
      <w:pPr>
        <w:spacing w:before="240" w:after="160" w:line="240" w:lineRule="auto"/>
        <w:rPr>
          <w:rFonts w:ascii="Times New Roman" w:hAnsi="Times New Roman"/>
          <w:sz w:val="28"/>
          <w:szCs w:val="28"/>
          <w:lang w:val="uk-UA"/>
        </w:rPr>
      </w:pPr>
      <w:r>
        <w:rPr>
          <w:rFonts w:ascii="Times New Roman" w:hAnsi="Times New Roman"/>
          <w:b/>
          <w:sz w:val="28"/>
          <w:szCs w:val="28"/>
          <w:lang w:val="uk-UA"/>
        </w:rPr>
        <w:lastRenderedPageBreak/>
        <w:t>1.3. Місцеве самоуправління</w:t>
      </w:r>
      <w:r>
        <w:rPr>
          <w:rFonts w:ascii="Times New Roman" w:hAnsi="Times New Roman"/>
          <w:sz w:val="28"/>
          <w:szCs w:val="28"/>
          <w:lang w:val="uk-UA"/>
        </w:rPr>
        <w:t xml:space="preserve"> </w:t>
      </w:r>
      <w:r>
        <w:rPr>
          <w:rFonts w:ascii="Times New Roman" w:hAnsi="Times New Roman"/>
          <w:b/>
          <w:sz w:val="28"/>
          <w:szCs w:val="28"/>
          <w:lang w:val="uk-UA"/>
        </w:rPr>
        <w:t>– елемент розвитку громадянського суспільства</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Соціально-економічний прогрес, розвиток свідомості громадян, посилення їх відповідальності за майбутнє громади, регіону, держави потребує перегляду відносин на рівні «</w:t>
      </w:r>
      <w:r>
        <w:rPr>
          <w:rFonts w:ascii="Times New Roman" w:hAnsi="Times New Roman"/>
          <w:b/>
          <w:color w:val="FF0000"/>
          <w:sz w:val="28"/>
          <w:szCs w:val="28"/>
          <w:lang w:val="uk-UA"/>
        </w:rPr>
        <w:t>громадянин – громада – регіон – країна</w:t>
      </w:r>
      <w:r>
        <w:rPr>
          <w:rFonts w:ascii="Times New Roman" w:hAnsi="Times New Roman"/>
          <w:sz w:val="28"/>
          <w:szCs w:val="28"/>
          <w:lang w:val="uk-UA"/>
        </w:rPr>
        <w:t>». Український народ і в умовах відсутності центрального управління не раз відповідав на історичні виклики, доводячи свою життєздатність та здатність формувати гармонійне середовище. Ні зовнішні загрози, ні внутрішні негаразди, не змогли зупинити волю народу, тим самим довівши світові внутрішню спроможність до самоуправління.</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w:t>
      </w:r>
      <w:r>
        <w:rPr>
          <w:rFonts w:ascii="Times New Roman" w:hAnsi="Times New Roman"/>
          <w:b/>
          <w:sz w:val="28"/>
          <w:szCs w:val="28"/>
          <w:lang w:val="uk-UA"/>
        </w:rPr>
        <w:t xml:space="preserve">визначає мету – </w:t>
      </w:r>
      <w:r>
        <w:rPr>
          <w:rFonts w:ascii="Times New Roman" w:hAnsi="Times New Roman"/>
          <w:sz w:val="28"/>
          <w:szCs w:val="28"/>
          <w:lang w:val="uk-UA"/>
        </w:rPr>
        <w:t xml:space="preserve">як складову суспільного діалогу </w:t>
      </w:r>
      <w:r>
        <w:rPr>
          <w:rFonts w:ascii="Times New Roman" w:hAnsi="Times New Roman"/>
          <w:b/>
          <w:sz w:val="28"/>
          <w:szCs w:val="28"/>
          <w:lang w:val="uk-UA"/>
        </w:rPr>
        <w:t>–</w:t>
      </w:r>
      <w:r>
        <w:rPr>
          <w:rFonts w:ascii="Times New Roman" w:hAnsi="Times New Roman"/>
          <w:sz w:val="28"/>
          <w:szCs w:val="28"/>
          <w:lang w:val="uk-UA"/>
        </w:rPr>
        <w:t xml:space="preserve"> формування нового бачення розвитку місцевого самоуправління, де ключову роль у забезпеченні самодостатності життя громади будуть відігравати ГО та сама громада. З розбудовою стратегічного бачення розвитку та облаштування (забезпечення) життя громадян України на основі останніх досягнень світової науки та технологій, на основі </w:t>
      </w:r>
      <w:r>
        <w:rPr>
          <w:rFonts w:ascii="Times New Roman" w:hAnsi="Times New Roman"/>
          <w:b/>
          <w:i/>
          <w:sz w:val="28"/>
          <w:szCs w:val="28"/>
          <w:lang w:val="uk-UA"/>
        </w:rPr>
        <w:t>соціально-економічного стрибка.</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Діалог центрального управління з громадянським суспільством актуалізує розвиток наявних та появу нових форм забезпечення фінансово-економічної автономії, що вимагає:</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Подальший розвиток місцевого самоврядування та створення системи контролю, на основі СІПК (</w:t>
      </w:r>
      <w:r>
        <w:rPr>
          <w:rFonts w:ascii="Times New Roman" w:hAnsi="Times New Roman"/>
          <w:b/>
          <w:sz w:val="28"/>
          <w:szCs w:val="28"/>
          <w:lang w:val="uk-UA"/>
        </w:rPr>
        <w:t>див. 2.2</w:t>
      </w:r>
      <w:r>
        <w:rPr>
          <w:rFonts w:ascii="Times New Roman" w:hAnsi="Times New Roman"/>
          <w:sz w:val="28"/>
          <w:szCs w:val="28"/>
          <w:lang w:val="uk-UA"/>
        </w:rPr>
        <w:t>), де необхідно передбачити впровадження процедури ротації керівництва/керівника територіальної громади у випадку його неспроможності забезпечити розвиток та функціонування громади;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вважає, що народ України готовий брати на себе відповідальність і краще знає свої потреби. Тому настав час на первинному рівні переглянути систему самоуправління та передати управління життям громади до громадян їх ГО. Також передбачити право їх на створення асоціацій (об’єднань) громад як основи розвитку системи життєвого забезпечення мешканців сільських населених пунктів відповідними послугами, ліквідувавши сільські ради;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Активізація ініціативи членів громади з впровадження економічних, соціальних, екологічних, технологічних та інфраструктурних проектів, зокрема на основі споживчої кооперації з активним розвитком виробничої та обслуговуючої:</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стимулювати появу різноманітних форм господарювання як основи становлення економічного життя сільської громади;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сформувати коопераційне середовище:</w:t>
      </w:r>
    </w:p>
    <w:p w:rsidR="00656C71" w:rsidRDefault="001F20EB">
      <w:pPr>
        <w:spacing w:after="0" w:line="240" w:lineRule="auto"/>
        <w:ind w:left="426" w:firstLine="567"/>
        <w:jc w:val="both"/>
        <w:rPr>
          <w:rFonts w:ascii="Times New Roman" w:hAnsi="Times New Roman"/>
          <w:sz w:val="28"/>
          <w:szCs w:val="28"/>
          <w:lang w:val="uk-UA"/>
        </w:rPr>
      </w:pPr>
      <w:r>
        <w:rPr>
          <w:rFonts w:ascii="Times New Roman" w:hAnsi="Times New Roman"/>
          <w:sz w:val="28"/>
          <w:szCs w:val="28"/>
          <w:lang w:val="uk-UA"/>
        </w:rPr>
        <w:t>- по-перше, як основу зростання продуктивності праці;</w:t>
      </w:r>
    </w:p>
    <w:p w:rsidR="00656C71" w:rsidRDefault="001F20EB">
      <w:pPr>
        <w:spacing w:after="0" w:line="240" w:lineRule="auto"/>
        <w:ind w:left="426" w:firstLine="567"/>
        <w:jc w:val="both"/>
        <w:rPr>
          <w:rFonts w:ascii="Times New Roman" w:hAnsi="Times New Roman"/>
          <w:sz w:val="28"/>
          <w:szCs w:val="28"/>
          <w:lang w:val="uk-UA"/>
        </w:rPr>
      </w:pPr>
      <w:r>
        <w:rPr>
          <w:rFonts w:ascii="Times New Roman" w:hAnsi="Times New Roman"/>
          <w:sz w:val="28"/>
          <w:szCs w:val="28"/>
          <w:lang w:val="uk-UA"/>
        </w:rPr>
        <w:t xml:space="preserve">- по-друге, як напрямок диверсифікації й оптимізації виробництва сільських підприємств (від </w:t>
      </w:r>
      <w:r>
        <w:rPr>
          <w:rFonts w:ascii="Times New Roman" w:hAnsi="Times New Roman"/>
          <w:b/>
          <w:i/>
          <w:sz w:val="28"/>
          <w:szCs w:val="28"/>
          <w:lang w:val="uk-UA"/>
        </w:rPr>
        <w:t>індивідуального – приватне подвір’я</w:t>
      </w:r>
      <w:r>
        <w:rPr>
          <w:rFonts w:ascii="Times New Roman" w:hAnsi="Times New Roman"/>
          <w:sz w:val="28"/>
          <w:szCs w:val="28"/>
          <w:lang w:val="uk-UA"/>
        </w:rPr>
        <w:t xml:space="preserve">, </w:t>
      </w:r>
      <w:r>
        <w:rPr>
          <w:rFonts w:ascii="Times New Roman" w:hAnsi="Times New Roman"/>
          <w:b/>
          <w:i/>
          <w:sz w:val="28"/>
          <w:szCs w:val="28"/>
          <w:lang w:val="uk-UA"/>
        </w:rPr>
        <w:t>фермерське господарство –</w:t>
      </w:r>
      <w:r>
        <w:rPr>
          <w:rFonts w:ascii="Times New Roman" w:hAnsi="Times New Roman"/>
          <w:sz w:val="28"/>
          <w:szCs w:val="28"/>
          <w:lang w:val="uk-UA"/>
        </w:rPr>
        <w:t xml:space="preserve"> до </w:t>
      </w:r>
      <w:r>
        <w:rPr>
          <w:rFonts w:ascii="Times New Roman" w:hAnsi="Times New Roman"/>
          <w:b/>
          <w:i/>
          <w:sz w:val="28"/>
          <w:szCs w:val="28"/>
          <w:lang w:val="uk-UA"/>
        </w:rPr>
        <w:t>агропромислових товариств</w:t>
      </w:r>
      <w:r>
        <w:rPr>
          <w:rFonts w:ascii="Times New Roman" w:hAnsi="Times New Roman"/>
          <w:sz w:val="28"/>
          <w:szCs w:val="28"/>
          <w:lang w:val="uk-UA"/>
        </w:rPr>
        <w:t>, від виробництва – до переробки), адаптованих до сучасних потреб (індивідуалізація) попиту;</w:t>
      </w:r>
    </w:p>
    <w:p w:rsidR="00656C71" w:rsidRDefault="001F20EB">
      <w:pPr>
        <w:spacing w:after="0" w:line="240" w:lineRule="auto"/>
        <w:ind w:left="426"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 по-третє, зменшення ризиків сільськогосподарського виробництва, через формування </w:t>
      </w:r>
      <w:r>
        <w:rPr>
          <w:rFonts w:ascii="Times New Roman" w:hAnsi="Times New Roman"/>
          <w:b/>
          <w:sz w:val="28"/>
          <w:szCs w:val="28"/>
          <w:lang w:val="uk-UA"/>
        </w:rPr>
        <w:t>чітких правил</w:t>
      </w:r>
      <w:r>
        <w:rPr>
          <w:rFonts w:ascii="Times New Roman" w:hAnsi="Times New Roman"/>
          <w:sz w:val="28"/>
          <w:szCs w:val="28"/>
          <w:lang w:val="uk-UA"/>
        </w:rPr>
        <w:t xml:space="preserve"> функціонування </w:t>
      </w:r>
      <w:r>
        <w:rPr>
          <w:rFonts w:ascii="Times New Roman" w:hAnsi="Times New Roman"/>
          <w:b/>
          <w:sz w:val="28"/>
          <w:szCs w:val="28"/>
          <w:lang w:val="uk-UA"/>
        </w:rPr>
        <w:t>державного регулятора</w:t>
      </w:r>
      <w:r>
        <w:rPr>
          <w:rFonts w:ascii="Times New Roman" w:hAnsi="Times New Roman"/>
          <w:sz w:val="28"/>
          <w:szCs w:val="28"/>
          <w:lang w:val="uk-UA"/>
        </w:rPr>
        <w:t xml:space="preserve"> цієї сфери національної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 xml:space="preserve">розвивати спеціалізацію сільськогосподарських підприємств, від поля </w:t>
      </w:r>
      <w:r>
        <w:rPr>
          <w:rFonts w:ascii="Times New Roman" w:hAnsi="Times New Roman"/>
          <w:b/>
          <w:i/>
          <w:sz w:val="28"/>
          <w:szCs w:val="28"/>
          <w:lang w:val="uk-UA"/>
        </w:rPr>
        <w:t>до створення брендової продукції</w:t>
      </w:r>
      <w:r>
        <w:rPr>
          <w:rFonts w:ascii="Times New Roman" w:hAnsi="Times New Roman"/>
          <w:sz w:val="28"/>
          <w:szCs w:val="28"/>
          <w:lang w:val="uk-UA"/>
        </w:rPr>
        <w:t>. В основу покласти використання світової тенденції індивідуалізації та екологізації споживання (спеціалізація підприємств, в залежності від масштабу й умов господарювання);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Формування системи підтримки та механізмів фінансування малих інноваційно-економічних проектів на регіональному рівні, як з боку відповідних державних, так і приватних фінансових інститутів, за сприяння міжнародної спільноти;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Розробку моделі розвитку/облаштування міст, селищ, їх інфраструктури тощо, з урахуванням досягнень сучасних технологій та національних традицій;</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Впровадження механізмів екологізації житла та збереження навколишнього середовища населених пунктів (де проживають громадяни України), всього природнього середовища, з опорою на принципи екологічного виховання – підтримання цих змін відповідними законодавчими нормами.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Розбудова надсучасної інфраструктури, впровадження досягнень вітчизняної та світової науки.</w:t>
      </w:r>
    </w:p>
    <w:p w:rsidR="00656C71" w:rsidRDefault="001F20EB">
      <w:pPr>
        <w:spacing w:before="240" w:after="160" w:line="240" w:lineRule="auto"/>
        <w:rPr>
          <w:rFonts w:ascii="Times New Roman" w:hAnsi="Times New Roman"/>
          <w:sz w:val="28"/>
          <w:szCs w:val="28"/>
          <w:lang w:val="uk-UA"/>
        </w:rPr>
      </w:pPr>
      <w:r>
        <w:rPr>
          <w:rFonts w:ascii="Times New Roman" w:hAnsi="Times New Roman"/>
          <w:b/>
          <w:sz w:val="28"/>
          <w:szCs w:val="28"/>
          <w:lang w:val="uk-UA"/>
        </w:rPr>
        <w:t>1.4. ГО й правоохоронна система: боротьба з корупцією та злочинністю</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Громадянське суспільство усвідомлює, що в основі становлення системи корупції в України стала непрозора система становлення ринкових відносин. Де «можновладці» були зацікавлені в переході загальнонародної власності до наближених осіб як основи збереження власного впливу («</w:t>
      </w:r>
      <w:r>
        <w:rPr>
          <w:rFonts w:ascii="Times New Roman" w:hAnsi="Times New Roman"/>
          <w:i/>
          <w:sz w:val="28"/>
          <w:szCs w:val="28"/>
          <w:lang w:val="uk-UA"/>
        </w:rPr>
        <w:t>влади</w:t>
      </w:r>
      <w:r>
        <w:rPr>
          <w:rFonts w:ascii="Times New Roman" w:hAnsi="Times New Roman"/>
          <w:sz w:val="28"/>
          <w:szCs w:val="28"/>
          <w:lang w:val="uk-UA"/>
        </w:rPr>
        <w:t>») в Україні.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 сучасному етапі розвитку суспільства система корупції охоплює всі сфери життя і живиться кланово-олігархічною системою. Яка головною умовою свого панування при фактичному її злитті з державним апаратом вважає за необхідне збереження наявних викривлених суспільних відносин. КОС дозволила олігархічним сім’ям побудувати неефективну, кланово-олігархічну модель суспільних відносин (при тому, що вона не передбачена Конституцією України, Законами України) та зберігати механізм перерозподілу більшої частини національного багатства на свою користь.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Частина таким чином отримуваних ресурсів спрямовується на підкуп політиків, керівників публічних органів управління, тим самим консервуючи не тільки панівний статус невеликої частини суспільства, а й гальмуючи, не допускаючи національний і соціально-економічний прогрес. Хоча наявна система панування є загрозою і для самих «кланів» та служить основою для збурення суспільства, періодичних потрясінь.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Завдання ГО і всього суспільства – сформувати чітку систему контролю за економічними змінами на основі </w:t>
      </w:r>
      <w:r>
        <w:rPr>
          <w:rFonts w:ascii="Times New Roman" w:hAnsi="Times New Roman"/>
          <w:b/>
          <w:i/>
          <w:sz w:val="28"/>
          <w:szCs w:val="28"/>
          <w:lang w:val="uk-UA"/>
        </w:rPr>
        <w:t>соціально-економічного стрибка</w:t>
      </w:r>
      <w:r>
        <w:rPr>
          <w:rFonts w:ascii="Times New Roman" w:hAnsi="Times New Roman"/>
          <w:sz w:val="28"/>
          <w:szCs w:val="28"/>
          <w:lang w:val="uk-UA"/>
        </w:rPr>
        <w:t xml:space="preserve"> як основи успішної боротьби з кланами і системою корупції. Для цього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вважає за необхідне:</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По-перше, корінним чином, відповідно до потреб, внести зміни до Законодавства України, де передбачити норми, які б при відборі на керівні посади </w:t>
      </w:r>
      <w:r>
        <w:rPr>
          <w:rFonts w:ascii="Times New Roman" w:hAnsi="Times New Roman"/>
          <w:b/>
          <w:i/>
          <w:sz w:val="28"/>
          <w:szCs w:val="28"/>
          <w:lang w:val="uk-UA"/>
        </w:rPr>
        <w:t>органів публічного управління</w:t>
      </w:r>
      <w:r>
        <w:rPr>
          <w:rFonts w:ascii="Times New Roman" w:hAnsi="Times New Roman"/>
          <w:sz w:val="28"/>
          <w:szCs w:val="28"/>
          <w:lang w:val="uk-UA"/>
        </w:rPr>
        <w:t xml:space="preserve"> (ОПУ) не допускали представників кланово-олігархічного середовища.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По-друге, створити власну систему перевірки інформацій щодо корупційних дій тих чи інших посадових осіб, депутатів усіх рівнів та джерел фінансування політичних партій, а перед цим довести до логічного завершення формування прозорої системи реєстрації власності в державі та декларування статків за кордоном фізичними та юридичними особами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По-третє, повну амністію для підприємницького середовища (за винятком осіб, які причетні до фінансування антиукраїнських угруповань), при сплаті мінімального податку (10-20% – та сума, яка стимулюватиме вихід бізнес-підприємницького середовища з тіні), після чого провести системний аудит всього бізнес-середовища на відповідність їх статків, майна (рахунків, інвестицій – як у країні, так і за кордоном), із залученням експертів з ГО та за сприяння міжнародних організацій. На основі такого відкритого процесу перевірки на порушників накласти штрафні санкції в сумі, яка б перевищувала 70-80% активів їх власників.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По-четверте, при проведенні податкової реформи передбачити законодавчий механізм перевірки законності статків усіх громадян України на відповідність їх наявним майновим статкам (нерухомість, рахунки в банках, поточні витрати) сплачених податків. У випадку невідповідності такі громадяни не повинні займатися політичною діяльністю, бути на державних посадах та сплатити податок у сумі 10-20% від оціночної вартості не задекларованого майна, рахунків.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По-п’яте, законодавчо передбачити, що фізичні та юридичні особи можуть мати компанії в офшорних зонах тільки у випадку ведення економічної діяльності у виключній економічній зоні третіх країн.</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По-шосте, передбачити приватизацію державного майна:</w:t>
      </w:r>
    </w:p>
    <w:p w:rsidR="00656C71" w:rsidRDefault="001F20EB">
      <w:pPr>
        <w:spacing w:after="0" w:line="24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резидентами України (фізичними і юридичними особами), якщо вони можуть довести, що можуть успішно управляти відповідними об’єктами і мають проекти з розвитку та інвестиційні програми; </w:t>
      </w:r>
    </w:p>
    <w:p w:rsidR="00656C71" w:rsidRDefault="001F20EB">
      <w:pPr>
        <w:spacing w:after="0" w:line="240" w:lineRule="auto"/>
        <w:ind w:left="567" w:firstLine="567"/>
        <w:jc w:val="both"/>
        <w:rPr>
          <w:rFonts w:ascii="Times New Roman" w:hAnsi="Times New Roman"/>
          <w:sz w:val="28"/>
          <w:szCs w:val="28"/>
          <w:lang w:val="uk-UA"/>
        </w:rPr>
      </w:pPr>
      <w:r>
        <w:rPr>
          <w:rFonts w:ascii="Times New Roman" w:hAnsi="Times New Roman"/>
          <w:sz w:val="28"/>
          <w:szCs w:val="28"/>
          <w:lang w:val="uk-UA"/>
        </w:rPr>
        <w:t>– нерезидентами, стратегічними інвесторами (заборонити</w:t>
      </w:r>
      <w:r>
        <w:rPr>
          <w:rFonts w:ascii="Times New Roman" w:hAnsi="Times New Roman"/>
          <w:sz w:val="28"/>
          <w:szCs w:val="28"/>
        </w:rPr>
        <w:t xml:space="preserve"> </w:t>
      </w:r>
      <w:r>
        <w:rPr>
          <w:rFonts w:ascii="Times New Roman" w:hAnsi="Times New Roman"/>
          <w:sz w:val="28"/>
          <w:szCs w:val="28"/>
          <w:lang w:val="uk-UA"/>
        </w:rPr>
        <w:t>офшорним</w:t>
      </w:r>
      <w:r>
        <w:rPr>
          <w:rFonts w:ascii="Times New Roman" w:hAnsi="Times New Roman"/>
          <w:sz w:val="28"/>
          <w:szCs w:val="28"/>
        </w:rPr>
        <w:t xml:space="preserve"> </w:t>
      </w:r>
      <w:r>
        <w:rPr>
          <w:rFonts w:ascii="Times New Roman" w:hAnsi="Times New Roman"/>
          <w:sz w:val="28"/>
          <w:szCs w:val="28"/>
          <w:lang w:val="uk-UA"/>
        </w:rPr>
        <w:t>компаніям</w:t>
      </w:r>
      <w:r>
        <w:rPr>
          <w:rFonts w:ascii="Times New Roman" w:hAnsi="Times New Roman"/>
          <w:sz w:val="28"/>
          <w:szCs w:val="28"/>
        </w:rPr>
        <w:t xml:space="preserve"> </w:t>
      </w:r>
      <w:r>
        <w:rPr>
          <w:rFonts w:ascii="Times New Roman" w:hAnsi="Times New Roman"/>
          <w:sz w:val="28"/>
          <w:szCs w:val="28"/>
          <w:lang w:val="uk-UA"/>
        </w:rPr>
        <w:t>брати участь у приватизації), під жорсткі обов’язкові конкретні інвестиційні проекти за встановлений період часу.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випадку невиконання взятих на себе зобов’язань передбачити штрафні санкції, які б перевищували оціночну вартість приватизованого майна в 1,5 - 2 рази, з правом держави повернути особі приватизований об’єкт, компенсувавши суб’єкту приватизації внесену суму.</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У цілому</w:t>
      </w:r>
      <w:r>
        <w:rPr>
          <w:rFonts w:ascii="Times New Roman" w:hAnsi="Times New Roman"/>
          <w:b/>
          <w:sz w:val="28"/>
          <w:szCs w:val="28"/>
          <w:lang w:val="uk-UA"/>
        </w:rPr>
        <w:t xml:space="preserve"> юридично-правова система України</w:t>
      </w:r>
      <w:r>
        <w:rPr>
          <w:rFonts w:ascii="Times New Roman" w:hAnsi="Times New Roman"/>
          <w:sz w:val="28"/>
          <w:szCs w:val="28"/>
          <w:lang w:val="uk-UA"/>
        </w:rPr>
        <w:t xml:space="preserve"> потребує перегляду з боку науковців та практиків юридичної сфери і так само постійної уваги громадської спільноти (співдружності ГО) й постійного діалогу з гілками державного управління. Тому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пропонує створити </w:t>
      </w:r>
      <w:r>
        <w:rPr>
          <w:rFonts w:ascii="Times New Roman" w:hAnsi="Times New Roman"/>
          <w:b/>
          <w:i/>
          <w:color w:val="FF0000"/>
          <w:sz w:val="28"/>
          <w:szCs w:val="28"/>
          <w:lang w:val="uk-UA"/>
        </w:rPr>
        <w:t xml:space="preserve">постійно </w:t>
      </w:r>
      <w:r>
        <w:rPr>
          <w:rFonts w:ascii="Times New Roman" w:hAnsi="Times New Roman"/>
          <w:sz w:val="28"/>
          <w:szCs w:val="28"/>
          <w:lang w:val="uk-UA"/>
        </w:rPr>
        <w:t>діючу</w:t>
      </w:r>
      <w:r>
        <w:rPr>
          <w:rFonts w:ascii="Times New Roman" w:hAnsi="Times New Roman"/>
          <w:b/>
          <w:i/>
          <w:color w:val="FF0000"/>
          <w:sz w:val="28"/>
          <w:szCs w:val="28"/>
          <w:lang w:val="uk-UA"/>
        </w:rPr>
        <w:t xml:space="preserve"> комісію </w:t>
      </w:r>
      <w:r>
        <w:rPr>
          <w:rFonts w:ascii="Times New Roman" w:hAnsi="Times New Roman"/>
          <w:sz w:val="28"/>
          <w:szCs w:val="28"/>
          <w:lang w:val="uk-UA"/>
        </w:rPr>
        <w:t xml:space="preserve">провідних </w:t>
      </w:r>
      <w:r>
        <w:rPr>
          <w:rFonts w:ascii="Times New Roman" w:hAnsi="Times New Roman"/>
          <w:b/>
          <w:i/>
          <w:color w:val="FF0000"/>
          <w:sz w:val="28"/>
          <w:szCs w:val="28"/>
          <w:lang w:val="uk-UA"/>
        </w:rPr>
        <w:t xml:space="preserve">правників України </w:t>
      </w:r>
      <w:r>
        <w:rPr>
          <w:rFonts w:ascii="Times New Roman" w:hAnsi="Times New Roman"/>
          <w:sz w:val="28"/>
          <w:szCs w:val="28"/>
          <w:lang w:val="uk-UA"/>
        </w:rPr>
        <w:t xml:space="preserve">(ПКПУ), за участі ГО, </w:t>
      </w:r>
      <w:r>
        <w:rPr>
          <w:rFonts w:ascii="Times New Roman" w:hAnsi="Times New Roman"/>
          <w:sz w:val="28"/>
          <w:szCs w:val="28"/>
          <w:lang w:val="uk-UA"/>
        </w:rPr>
        <w:lastRenderedPageBreak/>
        <w:t>яка б моніторила стан правової системи та мала би право розробляти й подавати до ВР проекти Законів України.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ГО вимагають від ВР України, Президента України терміново відсторонити від посад осіб, які дискредитували себе та не здатні служити (</w:t>
      </w:r>
      <w:r>
        <w:rPr>
          <w:rFonts w:ascii="Times New Roman" w:hAnsi="Times New Roman"/>
          <w:b/>
          <w:i/>
          <w:sz w:val="28"/>
          <w:szCs w:val="28"/>
          <w:lang w:val="uk-UA"/>
        </w:rPr>
        <w:t>якісно надавати адміністративні послуги</w:t>
      </w:r>
      <w:r>
        <w:rPr>
          <w:rFonts w:ascii="Times New Roman" w:hAnsi="Times New Roman"/>
          <w:sz w:val="28"/>
          <w:szCs w:val="28"/>
          <w:lang w:val="uk-UA"/>
        </w:rPr>
        <w:t>) народові України та перестати формувати керівний склад ОДУ й ОМС за рахунок осіб із власного оточення та наближених до керівників органів державного управління чи осіб, які не мають на момент призначення українського громадянства. Передбачивши систему прозорих механізмів відбору професійних службовців: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xml:space="preserve"> терміново розпочати підготовку професійних державних службовців на основі принципово нових вимог та рекомендацій незалежних ГО. Для цього залучити іноземних і провідних викладачів з усіх </w:t>
      </w:r>
      <w:r w:rsidR="002B0C78">
        <w:rPr>
          <w:rFonts w:ascii="Times New Roman" w:hAnsi="Times New Roman"/>
          <w:sz w:val="28"/>
          <w:szCs w:val="28"/>
          <w:lang w:val="uk-UA"/>
        </w:rPr>
        <w:t>вузів</w:t>
      </w:r>
      <w:r>
        <w:rPr>
          <w:rFonts w:ascii="Times New Roman" w:hAnsi="Times New Roman"/>
          <w:sz w:val="28"/>
          <w:szCs w:val="28"/>
          <w:lang w:val="uk-UA"/>
        </w:rPr>
        <w:t xml:space="preserve"> України. Прийняти за обов’язкову систему відбору до навчання на основі психологічного та професійного тестування – як основи відсіювання кандидатів. Систему тестування, на другому етапі, доповнити написанням творчого есе із завданням розробити модель розвитку якоїсь державної підсистеми;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розробити процедуру звернення ГО до органів правосуддя з метою проведення розслідування проти посадової особи, за наявного обґрунтування правопорушень у діях посадовця. При проведенні такого розслідування особа на час слідства відсторонюється (обов’язково) від виконання посадових обов’язків;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 xml:space="preserve">передбачити законодавчі механізми запобігання протиправним діям осіб, якщо вони займають посади в контролюючих ОДУ чи є українськими політиками. ГО має право звернутися до іноземних і міжнародних слідчих органів (завчасно спільнота ГО з </w:t>
      </w:r>
      <w:r>
        <w:rPr>
          <w:rFonts w:ascii="Times New Roman" w:hAnsi="Times New Roman"/>
          <w:b/>
          <w:i/>
          <w:sz w:val="28"/>
          <w:szCs w:val="28"/>
          <w:lang w:val="uk-UA"/>
        </w:rPr>
        <w:t>Верховною Радою України</w:t>
      </w:r>
      <w:r>
        <w:rPr>
          <w:rFonts w:ascii="Times New Roman" w:hAnsi="Times New Roman"/>
          <w:sz w:val="28"/>
          <w:szCs w:val="28"/>
          <w:lang w:val="uk-UA"/>
        </w:rPr>
        <w:t xml:space="preserve"> (ВРУ), визначають перелік відповідних слідчих структур, які можуть бути залучені), висновки яких будуть мати таку ж юридичну силу, як і національних органів правосуддя;</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обов’язкове декларування та відповідні процедури перевірки фінансово-майнових статків політиків, державних службовців, службовців органів місцевого самоуправління, керівників ГО, які займаються управлінням будь-якого публічного чи політичного суб’єкта в Україні на відповідність доходів/майна від всіх форм власної діяльності та членів їх сімей. Механізм аудиту повинен передбачати такі повноваження для перевірки спеціалістами громадських об’єднань та їх асоціацій.</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Моніторинг продовжується і на період, коли особа вже не є посадовою особою ОДУ чи ОМС, але не може пояснити, чим обумовлено зростання матеріального стану.</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Відповідна система запобігання корупції дозволить виявляти злочини та корупційні дії будь-якого державного службовця чи політика, боротися з недобросовісним виконанням своїх обов’язків та служитиме умовою незворотності соціально-економічного прогресу держави в цілому. Виявляти некомпетентність окремих службовців і запровадити механізм ротації на професіоналів. В основі такої системи буде лежати СІПК (див. </w:t>
      </w:r>
      <w:r>
        <w:rPr>
          <w:rFonts w:ascii="Times New Roman" w:hAnsi="Times New Roman"/>
          <w:sz w:val="28"/>
          <w:szCs w:val="28"/>
        </w:rPr>
        <w:t>2.2</w:t>
      </w:r>
      <w:r>
        <w:rPr>
          <w:rFonts w:ascii="Times New Roman" w:hAnsi="Times New Roman"/>
          <w:sz w:val="28"/>
          <w:szCs w:val="28"/>
          <w:lang w:val="uk-UA"/>
        </w:rPr>
        <w:t>), доповнена і громадським контролем (аудитом).</w:t>
      </w:r>
    </w:p>
    <w:p w:rsidR="00656C71" w:rsidRDefault="001F20EB">
      <w:pPr>
        <w:spacing w:after="0" w:line="240" w:lineRule="auto"/>
        <w:ind w:firstLine="708"/>
        <w:jc w:val="both"/>
        <w:rPr>
          <w:rFonts w:ascii="Times New Roman" w:hAnsi="Times New Roman"/>
          <w:sz w:val="28"/>
          <w:szCs w:val="28"/>
        </w:rPr>
      </w:pPr>
      <w:r>
        <w:rPr>
          <w:rFonts w:ascii="Times New Roman" w:hAnsi="Times New Roman"/>
          <w:sz w:val="28"/>
          <w:szCs w:val="28"/>
          <w:lang w:val="uk-UA"/>
        </w:rPr>
        <w:lastRenderedPageBreak/>
        <w:t>Сучасні виклики, в т. ч. зовнішня агресія, чітко показали, що не менш важливим є формування механізму недопущення до керівництва державою, ОДУ, ВРУ людей, які не тільки є некомпетентними, а й не відповідають морально-патріотичним вимогам. Тому законодавчо необхідно передбачити обов’язкову систему недопущення за рахунок громадського контролю та складання відповідного екзамену для людей, які претендують на відповідні офіційні посади. З чіткими критеріями для осіб які претендують на керівні посади в державі чи висуваються на виборах до ВРУ за кількісно – якісними показниками, результатами психологічного тестування, що стане перешкодою на шляху до управління в публічному секторі та до депутатського мандата будь-якого рівня</w:t>
      </w:r>
      <w:r>
        <w:rPr>
          <w:rFonts w:ascii="Times New Roman" w:hAnsi="Times New Roman"/>
          <w:color w:val="002060"/>
          <w:sz w:val="28"/>
          <w:szCs w:val="28"/>
          <w:lang w:val="uk-UA"/>
        </w:rPr>
        <w:t xml:space="preserve"> </w:t>
      </w:r>
      <w:r>
        <w:rPr>
          <w:rFonts w:ascii="Times New Roman" w:hAnsi="Times New Roman"/>
          <w:sz w:val="28"/>
          <w:szCs w:val="28"/>
          <w:lang w:val="uk-UA"/>
        </w:rPr>
        <w:t>некомпетентних кандидатів.</w:t>
      </w:r>
    </w:p>
    <w:p w:rsidR="00656C71" w:rsidRDefault="00656C71">
      <w:pPr>
        <w:spacing w:after="0" w:line="240" w:lineRule="auto"/>
        <w:jc w:val="center"/>
        <w:rPr>
          <w:rFonts w:ascii="Times New Roman" w:hAnsi="Times New Roman"/>
          <w:sz w:val="28"/>
          <w:szCs w:val="28"/>
          <w:lang w:val="uk-UA"/>
        </w:rPr>
      </w:pPr>
    </w:p>
    <w:p w:rsidR="00656C71" w:rsidRDefault="00656C71">
      <w:pPr>
        <w:spacing w:after="0" w:line="240" w:lineRule="auto"/>
        <w:jc w:val="center"/>
        <w:rPr>
          <w:rFonts w:ascii="Times New Roman" w:hAnsi="Times New Roman"/>
          <w:sz w:val="28"/>
          <w:szCs w:val="28"/>
          <w:lang w:val="uk-UA"/>
        </w:rPr>
      </w:pPr>
    </w:p>
    <w:p w:rsidR="00656C71" w:rsidRDefault="00656C71">
      <w:pPr>
        <w:spacing w:after="0" w:line="240" w:lineRule="auto"/>
        <w:jc w:val="center"/>
        <w:rPr>
          <w:rFonts w:ascii="Times New Roman" w:hAnsi="Times New Roman"/>
          <w:sz w:val="28"/>
          <w:szCs w:val="28"/>
          <w:lang w:val="uk-UA"/>
        </w:rPr>
      </w:pPr>
    </w:p>
    <w:p w:rsidR="00656C71" w:rsidRDefault="001F20EB">
      <w:pPr>
        <w:spacing w:before="160" w:after="0" w:line="240" w:lineRule="auto"/>
        <w:jc w:val="center"/>
        <w:rPr>
          <w:rFonts w:ascii="Times New Roman" w:hAnsi="Times New Roman"/>
          <w:b/>
          <w:sz w:val="28"/>
          <w:szCs w:val="28"/>
          <w:lang w:val="uk-UA"/>
        </w:rPr>
      </w:pPr>
      <w:r>
        <w:rPr>
          <w:rFonts w:ascii="Times New Roman" w:hAnsi="Times New Roman"/>
          <w:b/>
          <w:sz w:val="28"/>
          <w:szCs w:val="28"/>
          <w:lang w:val="uk-UA"/>
        </w:rPr>
        <w:t>ІІ. РЕФОРМИ: ОСНОВА СОЦІАЛЬНО</w:t>
      </w:r>
      <w:r>
        <w:rPr>
          <w:rFonts w:ascii="Times New Roman" w:hAnsi="Times New Roman"/>
          <w:b/>
          <w:sz w:val="28"/>
          <w:szCs w:val="28"/>
        </w:rPr>
        <w:t>-</w:t>
      </w:r>
      <w:r>
        <w:rPr>
          <w:rFonts w:ascii="Times New Roman" w:hAnsi="Times New Roman"/>
          <w:b/>
          <w:sz w:val="28"/>
          <w:szCs w:val="28"/>
          <w:lang w:val="uk-UA"/>
        </w:rPr>
        <w:t>ЕКОНОМІЧНОГО ПРОГРЕСУ</w:t>
      </w:r>
    </w:p>
    <w:p w:rsidR="00656C71" w:rsidRDefault="001F20EB">
      <w:pPr>
        <w:spacing w:before="160" w:after="160" w:line="240" w:lineRule="auto"/>
        <w:jc w:val="both"/>
        <w:rPr>
          <w:rFonts w:ascii="Times New Roman" w:hAnsi="Times New Roman"/>
          <w:b/>
          <w:sz w:val="28"/>
          <w:szCs w:val="28"/>
          <w:lang w:val="uk-UA"/>
        </w:rPr>
      </w:pPr>
      <w:r>
        <w:rPr>
          <w:rFonts w:ascii="Times New Roman" w:hAnsi="Times New Roman"/>
          <w:b/>
          <w:sz w:val="28"/>
          <w:szCs w:val="28"/>
          <w:lang w:val="uk-UA"/>
        </w:rPr>
        <w:t>2.1. Завдання та напрями реформ в Україні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Практика соціально-економічних реформ 1991-2013 рр. та реформ з 2014 по травень 2016</w:t>
      </w:r>
      <w:r>
        <w:rPr>
          <w:rFonts w:ascii="Times New Roman" w:hAnsi="Times New Roman"/>
          <w:sz w:val="28"/>
          <w:szCs w:val="28"/>
        </w:rPr>
        <w:t xml:space="preserve"> </w:t>
      </w:r>
      <w:r>
        <w:rPr>
          <w:rFonts w:ascii="Times New Roman" w:hAnsi="Times New Roman"/>
          <w:sz w:val="28"/>
          <w:szCs w:val="28"/>
          <w:lang w:val="uk-UA"/>
        </w:rPr>
        <w:t>року</w:t>
      </w:r>
      <w:r>
        <w:rPr>
          <w:rFonts w:ascii="Times New Roman" w:hAnsi="Times New Roman"/>
          <w:sz w:val="28"/>
          <w:szCs w:val="28"/>
        </w:rPr>
        <w:t xml:space="preserve"> </w:t>
      </w:r>
      <w:r>
        <w:rPr>
          <w:rFonts w:ascii="Times New Roman" w:hAnsi="Times New Roman"/>
          <w:sz w:val="28"/>
          <w:szCs w:val="28"/>
          <w:lang w:val="uk-UA"/>
        </w:rPr>
        <w:t>(органами державного управління проголошено «курс на реформи європейського зразка») показали, що народ України, з одного боку, і ВРУ всіх скликань, президенти</w:t>
      </w:r>
      <w:r w:rsidR="006B01F8">
        <w:rPr>
          <w:rFonts w:ascii="Times New Roman" w:hAnsi="Times New Roman"/>
          <w:sz w:val="28"/>
          <w:szCs w:val="28"/>
          <w:lang w:val="uk-UA"/>
        </w:rPr>
        <w:t xml:space="preserve"> й</w:t>
      </w:r>
      <w:r>
        <w:rPr>
          <w:rFonts w:ascii="Times New Roman" w:hAnsi="Times New Roman"/>
          <w:sz w:val="28"/>
          <w:szCs w:val="28"/>
          <w:lang w:val="uk-UA"/>
        </w:rPr>
        <w:t xml:space="preserve"> уряди України вкладають у реформування соціально-економічної моделі різні цілі, механізми, фактично підміняючи задекларовану сутність перетворень своїм не системним, обмеженим баченням.</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 анонсує завдання реформ громадянського суспільства в Україні: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Сформувати динамічну, конкурентоздатну, інноваційну соціально-економічну модель розвитку України і громадянського суспільства, піднявши життєвий рівень до європейських стандартів й забезпечення її лідерства.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Стабілізувати рівень національної і соціальної безпеки, сформувавши відповідну модель, стійку до криз та сучасних загроз.</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 Створити концепцію публічної влади в Україні, де відносини </w:t>
      </w:r>
      <w:r>
        <w:rPr>
          <w:rFonts w:ascii="Times New Roman" w:hAnsi="Times New Roman"/>
          <w:b/>
          <w:i/>
          <w:color w:val="FF0000"/>
          <w:sz w:val="28"/>
          <w:szCs w:val="28"/>
          <w:lang w:val="uk-UA"/>
        </w:rPr>
        <w:t>громадянин</w:t>
      </w:r>
      <w:r>
        <w:rPr>
          <w:rFonts w:ascii="Times New Roman" w:hAnsi="Times New Roman"/>
          <w:sz w:val="28"/>
          <w:szCs w:val="28"/>
          <w:lang w:val="uk-UA"/>
        </w:rPr>
        <w:t xml:space="preserve">, з одного боку, та </w:t>
      </w:r>
      <w:r>
        <w:rPr>
          <w:rFonts w:ascii="Times New Roman" w:hAnsi="Times New Roman"/>
          <w:b/>
          <w:i/>
          <w:color w:val="FF0000"/>
          <w:sz w:val="28"/>
          <w:szCs w:val="28"/>
          <w:lang w:val="uk-UA"/>
        </w:rPr>
        <w:t>органи місцевого самоуправління</w:t>
      </w:r>
      <w:r>
        <w:rPr>
          <w:rFonts w:ascii="Times New Roman" w:hAnsi="Times New Roman"/>
          <w:sz w:val="28"/>
          <w:szCs w:val="28"/>
          <w:lang w:val="uk-UA"/>
        </w:rPr>
        <w:t xml:space="preserve"> і </w:t>
      </w:r>
      <w:r>
        <w:rPr>
          <w:rFonts w:ascii="Times New Roman" w:hAnsi="Times New Roman"/>
          <w:b/>
          <w:i/>
          <w:color w:val="FF0000"/>
          <w:sz w:val="28"/>
          <w:szCs w:val="28"/>
          <w:lang w:val="uk-UA"/>
        </w:rPr>
        <w:t xml:space="preserve">органи державного управління, </w:t>
      </w:r>
      <w:r>
        <w:rPr>
          <w:rFonts w:ascii="Times New Roman" w:hAnsi="Times New Roman"/>
          <w:sz w:val="28"/>
          <w:szCs w:val="28"/>
          <w:lang w:val="uk-UA"/>
        </w:rPr>
        <w:t xml:space="preserve">з другого, зможуть ефективно взаємодіяти (стати реальними </w:t>
      </w:r>
      <w:r>
        <w:rPr>
          <w:rFonts w:ascii="Times New Roman" w:hAnsi="Times New Roman"/>
          <w:b/>
          <w:i/>
          <w:color w:val="FF0000"/>
          <w:sz w:val="28"/>
          <w:szCs w:val="28"/>
          <w:lang w:val="uk-UA"/>
        </w:rPr>
        <w:t>партнерами</w:t>
      </w:r>
      <w:r>
        <w:rPr>
          <w:rFonts w:ascii="Times New Roman" w:hAnsi="Times New Roman"/>
          <w:sz w:val="28"/>
          <w:szCs w:val="28"/>
          <w:lang w:val="uk-UA"/>
        </w:rPr>
        <w:t>), де ключову роль відіграють людські цінності.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w:t>
      </w:r>
      <w:r>
        <w:rPr>
          <w:rFonts w:ascii="Times New Roman" w:hAnsi="Times New Roman"/>
          <w:b/>
          <w:i/>
          <w:color w:val="FF0000"/>
          <w:sz w:val="28"/>
          <w:szCs w:val="28"/>
          <w:lang w:val="uk-UA"/>
        </w:rPr>
        <w:t>Владу</w:t>
      </w:r>
      <w:r>
        <w:rPr>
          <w:rFonts w:ascii="Times New Roman" w:hAnsi="Times New Roman"/>
          <w:sz w:val="28"/>
          <w:szCs w:val="28"/>
          <w:lang w:val="uk-UA"/>
        </w:rPr>
        <w:t xml:space="preserve">, відповідно до положень </w:t>
      </w:r>
      <w:r>
        <w:rPr>
          <w:rFonts w:ascii="Times New Roman" w:hAnsi="Times New Roman"/>
          <w:b/>
          <w:color w:val="FF0000"/>
          <w:sz w:val="28"/>
          <w:szCs w:val="28"/>
          <w:lang w:val="uk-UA"/>
        </w:rPr>
        <w:t>Конституції України</w:t>
      </w:r>
      <w:r>
        <w:rPr>
          <w:rFonts w:ascii="Times New Roman" w:hAnsi="Times New Roman"/>
          <w:sz w:val="28"/>
          <w:szCs w:val="28"/>
          <w:lang w:val="uk-UA"/>
        </w:rPr>
        <w:t xml:space="preserve">, повернути </w:t>
      </w:r>
      <w:r>
        <w:rPr>
          <w:rFonts w:ascii="Times New Roman" w:hAnsi="Times New Roman"/>
          <w:b/>
          <w:color w:val="FF0000"/>
          <w:sz w:val="28"/>
          <w:szCs w:val="28"/>
          <w:lang w:val="uk-UA"/>
        </w:rPr>
        <w:t>НАРОДУ</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5) Створити механізми контролю як інструменти співпраці націлені на поступальний розвиток, де з одного боку – </w:t>
      </w:r>
      <w:r>
        <w:rPr>
          <w:rFonts w:ascii="Times New Roman" w:hAnsi="Times New Roman"/>
          <w:b/>
          <w:i/>
          <w:sz w:val="28"/>
          <w:szCs w:val="28"/>
          <w:lang w:val="uk-UA"/>
        </w:rPr>
        <w:t>громадянське суспільство</w:t>
      </w:r>
      <w:r>
        <w:rPr>
          <w:rFonts w:ascii="Times New Roman" w:hAnsi="Times New Roman"/>
          <w:sz w:val="28"/>
          <w:szCs w:val="28"/>
          <w:lang w:val="uk-UA"/>
        </w:rPr>
        <w:t xml:space="preserve">, з другого – вся система </w:t>
      </w:r>
      <w:r>
        <w:rPr>
          <w:rFonts w:ascii="Times New Roman" w:hAnsi="Times New Roman"/>
          <w:b/>
          <w:i/>
          <w:sz w:val="28"/>
          <w:szCs w:val="28"/>
          <w:lang w:val="uk-UA"/>
        </w:rPr>
        <w:t>публічного управління</w:t>
      </w:r>
      <w:r>
        <w:rPr>
          <w:rFonts w:ascii="Times New Roman" w:hAnsi="Times New Roman"/>
          <w:sz w:val="28"/>
          <w:szCs w:val="28"/>
          <w:lang w:val="uk-UA"/>
        </w:rPr>
        <w:t xml:space="preserve"> (</w:t>
      </w:r>
      <w:r>
        <w:rPr>
          <w:rFonts w:ascii="Times New Roman" w:hAnsi="Times New Roman"/>
          <w:b/>
          <w:sz w:val="28"/>
          <w:szCs w:val="28"/>
          <w:lang w:val="uk-UA"/>
        </w:rPr>
        <w:t>ПУ</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Поступальний розвиток, прозорість у системі відносин дозволить отримати конкурентоздатну, високоефективну модель українського суспільства, з її соціально-економічною та безпековою складовою, відкриту до співпраці в сучасному глобальному середовищі. Передбачивши в ній стандарти, де національні і людські цінності стануть прерогативою керівної системи і суспільства в цілому.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Органи «влади» повертаються до своєї суті і стануть тільки </w:t>
      </w:r>
      <w:r>
        <w:rPr>
          <w:rFonts w:ascii="Times New Roman" w:hAnsi="Times New Roman"/>
          <w:b/>
          <w:i/>
          <w:sz w:val="28"/>
          <w:szCs w:val="28"/>
          <w:lang w:val="uk-UA"/>
        </w:rPr>
        <w:t xml:space="preserve">органами управління </w:t>
      </w:r>
      <w:r>
        <w:rPr>
          <w:rFonts w:ascii="Times New Roman" w:hAnsi="Times New Roman"/>
          <w:sz w:val="28"/>
          <w:szCs w:val="28"/>
          <w:lang w:val="uk-UA"/>
        </w:rPr>
        <w:t>(</w:t>
      </w:r>
      <w:r>
        <w:rPr>
          <w:rFonts w:ascii="Times New Roman" w:hAnsi="Times New Roman"/>
          <w:b/>
          <w:i/>
          <w:sz w:val="28"/>
          <w:szCs w:val="28"/>
          <w:lang w:val="uk-UA"/>
        </w:rPr>
        <w:t>ОУ</w:t>
      </w:r>
      <w:r>
        <w:rPr>
          <w:rFonts w:ascii="Times New Roman" w:hAnsi="Times New Roman"/>
          <w:sz w:val="28"/>
          <w:szCs w:val="28"/>
          <w:lang w:val="uk-UA"/>
        </w:rPr>
        <w:t>), які отримують свої повноваження від народу на визначений період часу і контролюються народом через ГО.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Народ України отримує оновлену модель розвитку держави і суспільства в цілому, де кожен суб’єкт суспільних відносин виконує свої обов’язки безпосередньо на рівні передачі інформації від суверена до суб’єкту управління, який наділений відповідними функціями: «</w:t>
      </w:r>
      <w:r>
        <w:rPr>
          <w:rFonts w:ascii="Times New Roman" w:hAnsi="Times New Roman"/>
          <w:b/>
          <w:color w:val="FF0000"/>
          <w:sz w:val="28"/>
          <w:szCs w:val="28"/>
          <w:lang w:val="uk-UA"/>
        </w:rPr>
        <w:t>громадянин → громада (ГО) → ОПУ</w:t>
      </w:r>
      <w:r>
        <w:rPr>
          <w:rFonts w:ascii="Times New Roman" w:hAnsi="Times New Roman"/>
          <w:sz w:val="28"/>
          <w:szCs w:val="28"/>
          <w:lang w:val="uk-UA"/>
        </w:rPr>
        <w:t>»; крім того, відповідна об’єктивна реальність дозволить сформувати зворотній зв’язок: «</w:t>
      </w:r>
      <w:r>
        <w:rPr>
          <w:rFonts w:ascii="Times New Roman" w:hAnsi="Times New Roman"/>
          <w:b/>
          <w:color w:val="FF0000"/>
          <w:sz w:val="28"/>
          <w:szCs w:val="28"/>
          <w:lang w:val="uk-UA"/>
        </w:rPr>
        <w:t>ОПУ → громада (ГО) → громадянин</w:t>
      </w:r>
      <w:r>
        <w:rPr>
          <w:rFonts w:ascii="Times New Roman" w:hAnsi="Times New Roman"/>
          <w:sz w:val="28"/>
          <w:szCs w:val="28"/>
          <w:lang w:val="uk-UA"/>
        </w:rPr>
        <w:t>», який забезпечить виконання функцій управління об’єктом управління ОДУ.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Якщо ж громадянське суспільство залишає відносини «</w:t>
      </w:r>
      <w:r>
        <w:rPr>
          <w:rFonts w:ascii="Times New Roman" w:hAnsi="Times New Roman"/>
          <w:b/>
          <w:i/>
          <w:sz w:val="28"/>
          <w:szCs w:val="28"/>
          <w:lang w:val="uk-UA"/>
        </w:rPr>
        <w:t>суспільство</w:t>
      </w:r>
      <w:r>
        <w:rPr>
          <w:rFonts w:ascii="Times New Roman" w:hAnsi="Times New Roman"/>
          <w:sz w:val="28"/>
          <w:szCs w:val="28"/>
          <w:lang w:val="uk-UA"/>
        </w:rPr>
        <w:t xml:space="preserve"> – «</w:t>
      </w:r>
      <w:r>
        <w:rPr>
          <w:rFonts w:ascii="Times New Roman" w:hAnsi="Times New Roman"/>
          <w:b/>
          <w:i/>
          <w:sz w:val="28"/>
          <w:szCs w:val="28"/>
          <w:lang w:val="uk-UA"/>
        </w:rPr>
        <w:t>влада</w:t>
      </w:r>
      <w:r>
        <w:rPr>
          <w:rFonts w:ascii="Times New Roman" w:hAnsi="Times New Roman"/>
          <w:sz w:val="28"/>
          <w:szCs w:val="28"/>
          <w:lang w:val="uk-UA"/>
        </w:rPr>
        <w:t>»» без змін, то сучасний стан відносин консервує соціальні протиріччя, зберігаючи умови стану відчуження державних інституцій. Фактично народ України і «</w:t>
      </w:r>
      <w:r>
        <w:rPr>
          <w:rFonts w:ascii="Times New Roman" w:hAnsi="Times New Roman"/>
          <w:b/>
          <w:i/>
          <w:sz w:val="28"/>
          <w:szCs w:val="28"/>
          <w:lang w:val="uk-UA"/>
        </w:rPr>
        <w:t>влада</w:t>
      </w:r>
      <w:r>
        <w:rPr>
          <w:rFonts w:ascii="Times New Roman" w:hAnsi="Times New Roman"/>
          <w:sz w:val="28"/>
          <w:szCs w:val="28"/>
          <w:lang w:val="uk-UA"/>
        </w:rPr>
        <w:t xml:space="preserve">» будуть сприймати градацію основних функції державного управління в наступній послідовності: головна </w:t>
      </w:r>
      <w:r>
        <w:rPr>
          <w:rFonts w:ascii="Times New Roman" w:hAnsi="Times New Roman"/>
          <w:b/>
          <w:i/>
          <w:sz w:val="28"/>
          <w:szCs w:val="28"/>
          <w:lang w:val="uk-UA"/>
        </w:rPr>
        <w:t>функція – насилля</w:t>
      </w:r>
      <w:r>
        <w:rPr>
          <w:rFonts w:ascii="Times New Roman" w:hAnsi="Times New Roman"/>
          <w:sz w:val="28"/>
          <w:szCs w:val="28"/>
          <w:lang w:val="uk-UA"/>
        </w:rPr>
        <w:t>, інші –допоміжні.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наявному сприйняті системи компетенцій </w:t>
      </w:r>
      <w:r>
        <w:rPr>
          <w:rFonts w:ascii="Times New Roman" w:hAnsi="Times New Roman"/>
          <w:b/>
          <w:i/>
          <w:sz w:val="28"/>
          <w:szCs w:val="28"/>
          <w:lang w:val="uk-UA"/>
        </w:rPr>
        <w:t>органами</w:t>
      </w:r>
      <w:r>
        <w:rPr>
          <w:rFonts w:ascii="Times New Roman" w:hAnsi="Times New Roman"/>
          <w:sz w:val="28"/>
          <w:szCs w:val="28"/>
          <w:lang w:val="uk-UA"/>
        </w:rPr>
        <w:t xml:space="preserve"> «</w:t>
      </w:r>
      <w:r>
        <w:rPr>
          <w:rFonts w:ascii="Times New Roman" w:hAnsi="Times New Roman"/>
          <w:b/>
          <w:i/>
          <w:sz w:val="28"/>
          <w:szCs w:val="28"/>
          <w:lang w:val="uk-UA"/>
        </w:rPr>
        <w:t>влади</w:t>
      </w:r>
      <w:r>
        <w:rPr>
          <w:rFonts w:ascii="Times New Roman" w:hAnsi="Times New Roman"/>
          <w:sz w:val="28"/>
          <w:szCs w:val="28"/>
          <w:lang w:val="uk-UA"/>
        </w:rPr>
        <w:t>» – функції державного управління, мови про партнерство йти фактично не може; не потрібен суб’єкту державної «</w:t>
      </w:r>
      <w:r>
        <w:rPr>
          <w:rFonts w:ascii="Times New Roman" w:hAnsi="Times New Roman"/>
          <w:b/>
          <w:i/>
          <w:sz w:val="28"/>
          <w:szCs w:val="28"/>
          <w:lang w:val="uk-UA"/>
        </w:rPr>
        <w:t>влади</w:t>
      </w:r>
      <w:r>
        <w:rPr>
          <w:rFonts w:ascii="Times New Roman" w:hAnsi="Times New Roman"/>
          <w:sz w:val="28"/>
          <w:szCs w:val="28"/>
          <w:lang w:val="uk-UA"/>
        </w:rPr>
        <w:t>» і зворотній зв’язок «</w:t>
      </w:r>
      <w:r>
        <w:rPr>
          <w:rFonts w:ascii="Times New Roman" w:hAnsi="Times New Roman"/>
          <w:b/>
          <w:i/>
          <w:sz w:val="28"/>
          <w:szCs w:val="28"/>
          <w:lang w:val="uk-UA"/>
        </w:rPr>
        <w:t xml:space="preserve">громадянське суспільство – </w:t>
      </w:r>
      <w:r>
        <w:rPr>
          <w:rFonts w:ascii="Times New Roman" w:hAnsi="Times New Roman"/>
          <w:sz w:val="28"/>
          <w:szCs w:val="28"/>
          <w:lang w:val="uk-UA"/>
        </w:rPr>
        <w:t>«</w:t>
      </w:r>
      <w:r>
        <w:rPr>
          <w:rFonts w:ascii="Times New Roman" w:hAnsi="Times New Roman"/>
          <w:b/>
          <w:i/>
          <w:sz w:val="28"/>
          <w:szCs w:val="28"/>
          <w:lang w:val="uk-UA"/>
        </w:rPr>
        <w:t>влада</w:t>
      </w:r>
      <w:r>
        <w:rPr>
          <w:rFonts w:ascii="Times New Roman" w:hAnsi="Times New Roman"/>
          <w:sz w:val="28"/>
          <w:szCs w:val="28"/>
          <w:lang w:val="uk-UA"/>
        </w:rPr>
        <w:t xml:space="preserve">»». Спілкування, діалог відбуватиметься мовою передачі директивної інформації зверху до громадськості. </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 сучасному етапі суспільних відносин тільки наявність демократичних виборів забезпечує зворотну передачу якоїсь невеликої частки інформації від громадян до інституцій «</w:t>
      </w:r>
      <w:r>
        <w:rPr>
          <w:rFonts w:ascii="Times New Roman" w:hAnsi="Times New Roman"/>
          <w:b/>
          <w:i/>
          <w:sz w:val="28"/>
          <w:szCs w:val="28"/>
          <w:lang w:val="uk-UA"/>
        </w:rPr>
        <w:t>влади</w:t>
      </w:r>
      <w:r>
        <w:rPr>
          <w:rFonts w:ascii="Times New Roman" w:hAnsi="Times New Roman"/>
          <w:sz w:val="28"/>
          <w:szCs w:val="28"/>
          <w:lang w:val="uk-UA"/>
        </w:rPr>
        <w:t>» і то на короткий період.</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Висновок</w:t>
      </w:r>
      <w:r>
        <w:rPr>
          <w:rFonts w:ascii="Times New Roman" w:hAnsi="Times New Roman"/>
          <w:sz w:val="28"/>
          <w:szCs w:val="28"/>
          <w:lang w:val="uk-UA"/>
        </w:rPr>
        <w:t>: необхідно змінити принципи, механізми в системі публічного управління та відповідні категорії, які несуть негативну інформацію від державної служби до суспільства, переформатувати всю систему суспільних відносин.</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Формування успішної держави неможливе без проведення дискусії, із залученням кращих фахівців, щодо переходу до найефективнішої системи </w:t>
      </w:r>
      <w:r>
        <w:rPr>
          <w:rFonts w:ascii="Times New Roman" w:hAnsi="Times New Roman"/>
          <w:b/>
          <w:color w:val="FF0000"/>
          <w:sz w:val="28"/>
          <w:szCs w:val="28"/>
          <w:lang w:val="uk-UA"/>
        </w:rPr>
        <w:t>республіканського управління</w:t>
      </w:r>
      <w:r>
        <w:rPr>
          <w:rFonts w:ascii="Times New Roman" w:hAnsi="Times New Roman"/>
          <w:sz w:val="28"/>
          <w:szCs w:val="28"/>
          <w:lang w:val="uk-UA"/>
        </w:rPr>
        <w:t xml:space="preserve"> – </w:t>
      </w:r>
      <w:r>
        <w:rPr>
          <w:rFonts w:ascii="Times New Roman" w:hAnsi="Times New Roman"/>
          <w:b/>
          <w:color w:val="FF0000"/>
          <w:sz w:val="28"/>
          <w:szCs w:val="28"/>
          <w:lang w:val="uk-UA"/>
        </w:rPr>
        <w:t>президентська</w:t>
      </w:r>
      <w:r>
        <w:rPr>
          <w:rFonts w:ascii="Times New Roman" w:hAnsi="Times New Roman"/>
          <w:color w:val="FF0000"/>
          <w:sz w:val="28"/>
          <w:szCs w:val="28"/>
          <w:lang w:val="uk-UA"/>
        </w:rPr>
        <w:t xml:space="preserve"> </w:t>
      </w:r>
      <w:r>
        <w:rPr>
          <w:rFonts w:ascii="Times New Roman" w:hAnsi="Times New Roman"/>
          <w:sz w:val="28"/>
          <w:szCs w:val="28"/>
          <w:lang w:val="uk-UA"/>
        </w:rPr>
        <w:t>чи</w:t>
      </w:r>
      <w:r>
        <w:rPr>
          <w:rFonts w:ascii="Times New Roman" w:hAnsi="Times New Roman"/>
          <w:color w:val="FF0000"/>
          <w:sz w:val="28"/>
          <w:szCs w:val="28"/>
          <w:lang w:val="uk-UA"/>
        </w:rPr>
        <w:t xml:space="preserve"> </w:t>
      </w:r>
      <w:r>
        <w:rPr>
          <w:rFonts w:ascii="Times New Roman" w:hAnsi="Times New Roman"/>
          <w:b/>
          <w:color w:val="FF0000"/>
          <w:sz w:val="28"/>
          <w:szCs w:val="28"/>
          <w:lang w:val="uk-UA"/>
        </w:rPr>
        <w:t>парламентська республіка</w:t>
      </w:r>
      <w:r>
        <w:rPr>
          <w:rFonts w:ascii="Times New Roman" w:hAnsi="Times New Roman"/>
          <w:sz w:val="28"/>
          <w:szCs w:val="28"/>
          <w:lang w:val="uk-UA"/>
        </w:rPr>
        <w:t>. Така реформа дозволить зняти протиріччя між Президентом України й КМУ (а фактично прем’єр-міністром України, де по суті, він є другим «президентом», при тому, що уряд, згідно з Конституцією України, є колегіальним органом державного управління) та дозволить сформувати</w:t>
      </w:r>
      <w:r>
        <w:rPr>
          <w:rFonts w:ascii="Times New Roman" w:hAnsi="Times New Roman"/>
          <w:sz w:val="28"/>
          <w:szCs w:val="28"/>
        </w:rPr>
        <w:t xml:space="preserve"> </w:t>
      </w:r>
      <w:r>
        <w:rPr>
          <w:rFonts w:ascii="Times New Roman" w:hAnsi="Times New Roman"/>
          <w:sz w:val="28"/>
          <w:szCs w:val="28"/>
          <w:lang w:val="uk-UA"/>
        </w:rPr>
        <w:t>чітку систему</w:t>
      </w:r>
      <w:r>
        <w:rPr>
          <w:rFonts w:ascii="Times New Roman" w:hAnsi="Times New Roman"/>
          <w:sz w:val="28"/>
          <w:szCs w:val="28"/>
        </w:rPr>
        <w:t xml:space="preserve"> </w:t>
      </w:r>
      <w:r>
        <w:rPr>
          <w:rFonts w:ascii="Times New Roman" w:hAnsi="Times New Roman"/>
          <w:sz w:val="28"/>
          <w:szCs w:val="28"/>
          <w:lang w:val="uk-UA"/>
        </w:rPr>
        <w:t>публічного</w:t>
      </w:r>
      <w:r>
        <w:rPr>
          <w:rFonts w:ascii="Times New Roman" w:hAnsi="Times New Roman"/>
          <w:sz w:val="28"/>
          <w:szCs w:val="28"/>
        </w:rPr>
        <w:t xml:space="preserve"> </w:t>
      </w:r>
      <w:r>
        <w:rPr>
          <w:rFonts w:ascii="Times New Roman" w:hAnsi="Times New Roman"/>
          <w:sz w:val="28"/>
          <w:szCs w:val="28"/>
          <w:lang w:val="uk-UA"/>
        </w:rPr>
        <w:t>управління.</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Результатом такої дискусії буде передбачення і легітимізація вибору найбільш адекватної для системи цінностей народу України та ефективності системи (моделі) державного управління, при суттєвому зростанні ролі громадянського суспільства і його представників, які стануть, при формуванні дієвого механізму контролю, співвідповідальною стороною, де:</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Якщо </w:t>
      </w:r>
      <w:r>
        <w:rPr>
          <w:rFonts w:ascii="Times New Roman" w:hAnsi="Times New Roman"/>
          <w:b/>
          <w:color w:val="FF0000"/>
          <w:sz w:val="28"/>
          <w:szCs w:val="28"/>
          <w:lang w:val="uk-UA"/>
        </w:rPr>
        <w:t>Президентська республіка</w:t>
      </w:r>
      <w:r>
        <w:rPr>
          <w:rFonts w:ascii="Times New Roman" w:hAnsi="Times New Roman"/>
          <w:sz w:val="28"/>
          <w:szCs w:val="28"/>
          <w:lang w:val="uk-UA"/>
        </w:rPr>
        <w:t xml:space="preserve"> – Президент України (отримує повноваження від народу на президентських виборах) очолює виконавчу гілку управління на визначений термін (приклад – США). Його вплив збалансовується сильним парламентом;</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Якщо </w:t>
      </w:r>
      <w:r>
        <w:rPr>
          <w:rFonts w:ascii="Times New Roman" w:hAnsi="Times New Roman"/>
          <w:b/>
          <w:color w:val="FF0000"/>
          <w:sz w:val="28"/>
          <w:szCs w:val="28"/>
          <w:lang w:val="uk-UA"/>
        </w:rPr>
        <w:t>Парламентська республіка</w:t>
      </w:r>
      <w:r>
        <w:rPr>
          <w:rFonts w:ascii="Times New Roman" w:hAnsi="Times New Roman"/>
          <w:sz w:val="28"/>
          <w:szCs w:val="28"/>
          <w:lang w:val="uk-UA"/>
        </w:rPr>
        <w:t xml:space="preserve"> – ВРУ (парламент отримує повноваження від народу через парламентські вибори) формує уряд та голосуванням вибирає Президента України, який має представницькі повноваження (приклад – Німеччина).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Переформатування всієї системи відносин з</w:t>
      </w:r>
      <w:r w:rsidR="00661F34">
        <w:rPr>
          <w:rFonts w:ascii="Times New Roman" w:hAnsi="Times New Roman"/>
          <w:sz w:val="28"/>
          <w:szCs w:val="28"/>
          <w:lang w:val="uk-UA"/>
        </w:rPr>
        <w:t xml:space="preserve"> </w:t>
      </w:r>
      <w:r>
        <w:rPr>
          <w:rFonts w:ascii="Times New Roman" w:hAnsi="Times New Roman"/>
          <w:sz w:val="28"/>
          <w:szCs w:val="28"/>
          <w:lang w:val="uk-UA"/>
        </w:rPr>
        <w:t>гармонізує дієвість суспільних відносин, де громадянське суспільство не тільки є об’єктом управління, а й реальний суб’єкт влади, а значить і управління. ДУ стає відповідальнішим, менш конфліктним та конструктивнішим. Народ отримає владу, як передбачено Конституцією, не тільки формально, а й реально. Внаслідок змін, суверен – народ матиме конституційне право на сутність влади, а передавати, відповідно до змін у Конституції і Законів України, він буде тільки повноваження на управління (гілкам державного управління та іншим суб’єктам управління).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Повернення влади народові України повинно передбачати формування інструментів «контролю – співпраці» та системи прогнозування і планування розвитку суспільства.</w:t>
      </w:r>
    </w:p>
    <w:p w:rsidR="00656C71" w:rsidRDefault="001F20EB">
      <w:pPr>
        <w:spacing w:before="240" w:after="160" w:line="240" w:lineRule="auto"/>
        <w:jc w:val="both"/>
        <w:rPr>
          <w:rFonts w:ascii="Times New Roman" w:hAnsi="Times New Roman"/>
          <w:b/>
          <w:sz w:val="28"/>
          <w:szCs w:val="28"/>
          <w:lang w:val="uk-UA"/>
        </w:rPr>
      </w:pPr>
      <w:r>
        <w:rPr>
          <w:rFonts w:ascii="Times New Roman" w:hAnsi="Times New Roman"/>
          <w:b/>
          <w:sz w:val="28"/>
          <w:szCs w:val="28"/>
          <w:lang w:val="uk-UA"/>
        </w:rPr>
        <w:t>2.2. Система контролю та самоконтролю в системах оцінки та планування розвитку суспільства</w:t>
      </w:r>
    </w:p>
    <w:p w:rsidR="00656C71" w:rsidRDefault="001F20EB">
      <w:pPr>
        <w:pStyle w:val="3"/>
        <w:spacing w:before="0" w:beforeAutospacing="0" w:after="160" w:afterAutospacing="0"/>
        <w:ind w:left="5670"/>
        <w:rPr>
          <w:i/>
          <w:color w:val="FF0000"/>
          <w:sz w:val="28"/>
          <w:szCs w:val="28"/>
          <w:lang w:val="uk-UA"/>
        </w:rPr>
      </w:pPr>
      <w:r>
        <w:rPr>
          <w:i/>
          <w:color w:val="FF0000"/>
          <w:sz w:val="28"/>
          <w:szCs w:val="28"/>
          <w:lang w:val="uk-UA"/>
        </w:rPr>
        <w:t>«Хто не знає свого минулого, - той не вартий майбутнього»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програмі реформ необхідно сформувати (розробити) і </w:t>
      </w:r>
      <w:r>
        <w:rPr>
          <w:rStyle w:val="hps"/>
          <w:rFonts w:ascii="Times New Roman" w:hAnsi="Times New Roman"/>
          <w:sz w:val="28"/>
          <w:szCs w:val="28"/>
          <w:lang w:val="uk-UA"/>
        </w:rPr>
        <w:t>інституціалізувати</w:t>
      </w:r>
      <w:r>
        <w:rPr>
          <w:rFonts w:ascii="Times New Roman" w:hAnsi="Times New Roman"/>
          <w:sz w:val="28"/>
          <w:szCs w:val="28"/>
          <w:lang w:val="uk-UA"/>
        </w:rPr>
        <w:t xml:space="preserve"> чітку </w:t>
      </w:r>
      <w:r>
        <w:rPr>
          <w:rFonts w:ascii="Times New Roman" w:hAnsi="Times New Roman"/>
          <w:b/>
          <w:i/>
          <w:color w:val="FF0000"/>
          <w:sz w:val="28"/>
          <w:szCs w:val="28"/>
          <w:lang w:val="uk-UA"/>
        </w:rPr>
        <w:t>систему індикаторів і показників контролю</w:t>
      </w:r>
      <w:r>
        <w:rPr>
          <w:rFonts w:ascii="Times New Roman" w:hAnsi="Times New Roman"/>
          <w:sz w:val="28"/>
          <w:szCs w:val="28"/>
          <w:lang w:val="uk-UA"/>
        </w:rPr>
        <w:t xml:space="preserve"> (</w:t>
      </w:r>
      <w:r>
        <w:rPr>
          <w:rFonts w:ascii="Times New Roman" w:hAnsi="Times New Roman"/>
          <w:color w:val="FF0000"/>
          <w:sz w:val="28"/>
          <w:szCs w:val="28"/>
          <w:lang w:val="uk-UA"/>
        </w:rPr>
        <w:t>СІПК</w:t>
      </w:r>
      <w:r>
        <w:rPr>
          <w:rFonts w:ascii="Times New Roman" w:hAnsi="Times New Roman"/>
          <w:sz w:val="28"/>
          <w:szCs w:val="28"/>
          <w:lang w:val="uk-UA"/>
        </w:rPr>
        <w:t xml:space="preserve">), яка стане невідкладним методичним та практичним забезпеченням організації функціонування всієї системи ДУ, в т. ч. </w:t>
      </w:r>
      <w:r>
        <w:rPr>
          <w:rFonts w:ascii="Times New Roman" w:hAnsi="Times New Roman"/>
          <w:b/>
          <w:i/>
          <w:color w:val="FF0000"/>
          <w:sz w:val="28"/>
          <w:szCs w:val="28"/>
          <w:lang w:val="uk-UA"/>
        </w:rPr>
        <w:t>центральних органів державного управління</w:t>
      </w:r>
      <w:r>
        <w:rPr>
          <w:rFonts w:ascii="Times New Roman" w:hAnsi="Times New Roman"/>
          <w:sz w:val="28"/>
          <w:szCs w:val="28"/>
          <w:lang w:val="uk-UA"/>
        </w:rPr>
        <w:t xml:space="preserve"> (</w:t>
      </w:r>
      <w:r>
        <w:rPr>
          <w:rFonts w:ascii="Times New Roman" w:hAnsi="Times New Roman"/>
          <w:color w:val="FF0000"/>
          <w:sz w:val="28"/>
          <w:szCs w:val="28"/>
          <w:lang w:val="uk-UA"/>
        </w:rPr>
        <w:t>ЦОДУ</w:t>
      </w:r>
      <w:r>
        <w:rPr>
          <w:rFonts w:ascii="Times New Roman" w:hAnsi="Times New Roman"/>
          <w:sz w:val="28"/>
          <w:szCs w:val="28"/>
          <w:lang w:val="uk-UA"/>
        </w:rPr>
        <w:t xml:space="preserve">), в сучасній інтерпретації центральні органи виконавчої влади (ЦОВВ). Сама СІПК стане основою для функціонування органу державного управління із спеціальним статусом – </w:t>
      </w:r>
      <w:r>
        <w:rPr>
          <w:rFonts w:ascii="Times New Roman" w:hAnsi="Times New Roman"/>
          <w:b/>
          <w:i/>
          <w:color w:val="FF0000"/>
          <w:sz w:val="28"/>
          <w:szCs w:val="28"/>
          <w:lang w:val="uk-UA"/>
        </w:rPr>
        <w:t>Інформаційно-аналітичного центру прогнозування та планування</w:t>
      </w:r>
      <w:r>
        <w:rPr>
          <w:rFonts w:ascii="Times New Roman" w:hAnsi="Times New Roman"/>
          <w:sz w:val="28"/>
          <w:szCs w:val="28"/>
          <w:lang w:val="uk-UA"/>
        </w:rPr>
        <w:t xml:space="preserve"> (</w:t>
      </w:r>
      <w:r>
        <w:rPr>
          <w:rFonts w:ascii="Times New Roman" w:hAnsi="Times New Roman"/>
          <w:color w:val="FF0000"/>
          <w:sz w:val="28"/>
          <w:szCs w:val="28"/>
          <w:lang w:val="uk-UA"/>
        </w:rPr>
        <w:t>ІАЦПП</w:t>
      </w:r>
      <w:r>
        <w:rPr>
          <w:rFonts w:ascii="Times New Roman" w:hAnsi="Times New Roman"/>
          <w:sz w:val="28"/>
          <w:szCs w:val="28"/>
          <w:lang w:val="uk-UA"/>
        </w:rPr>
        <w:t>). Він (ІАЦПП) стане основою до керованості всієї системи розвитку суспільства та буде служити об’єктивною базою для аналізу і оцінки з боку громадян та їх об’єднань за якістю функціонування системи управління, прийняття управлінських рішень та їх результатами (наслідками). Він також стане інструментарієм для державних інституцій та ГО в системному плануванні не тільки України, а й розвитку регіонів та використовуватиметься суб’єктами господарювання.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від стратегічного до поточного;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від індикативного до нормативного.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Таке забезпечення дозволить робити об’єктивну оцінку роботі ОДУ та ОМС – служитиме основою для взаємодії, формування дієвого партнерства.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За основу системи СІПК необхідно використати розробки і методики міжнародних інститутів у сфері аналізу соціально-економічних процесів та дієвості державного управління.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держава в цілому отримає механізм контролю і прогнозування розвитку України та громадянського суспільства – як основи </w:t>
      </w:r>
      <w:r>
        <w:rPr>
          <w:rFonts w:ascii="Times New Roman" w:hAnsi="Times New Roman"/>
          <w:sz w:val="28"/>
          <w:szCs w:val="28"/>
          <w:lang w:val="uk-UA"/>
        </w:rPr>
        <w:lastRenderedPageBreak/>
        <w:t>для прийняття рішень. Громадяни та їх об’єднання зможуть об’єктивно оцінювати реалізацію управлінських повноважень керівництва ОДУ, ОМС в цілому чи окремого органу управління та реалізації процедури відкликання посадовців, які не можуть організувати роботу на державному та місцевому рівні управлінської вертикалі. Аналіз на основі СІПК дозволить суб’єктам управління отримувати необхідну аналітичну, системну інформацію та приймати стратегічні рішення, керуючись цілями розвитку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Розробка експертним середовищем комплексної методики на основі наявних національних досягнень у цій сфері та використання міжнародних показників і їх методологічного забезпечення поєднає такі складові, як:</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 xml:space="preserve">Міжнародний та розроблений експертами, адаптований до аналізу національної соціально-економічної сфери, комплекс індикаторів-показників, у т. ч. </w:t>
      </w:r>
      <w:r>
        <w:rPr>
          <w:rFonts w:ascii="Times New Roman" w:hAnsi="Times New Roman"/>
          <w:b/>
          <w:bCs/>
          <w:i/>
          <w:sz w:val="28"/>
          <w:szCs w:val="28"/>
          <w:lang w:val="uk-UA"/>
        </w:rPr>
        <w:t>інтегральні показники оцінки ефективності державного управління (Governance Research Indicator Country Snapshot (GRICS))</w:t>
      </w:r>
      <w:r>
        <w:rPr>
          <w:rFonts w:ascii="Times New Roman" w:hAnsi="Times New Roman"/>
          <w:bCs/>
          <w:sz w:val="28"/>
          <w:szCs w:val="28"/>
          <w:lang w:val="uk-UA"/>
        </w:rPr>
        <w:t xml:space="preserve"> [13];</w:t>
      </w:r>
      <w:r>
        <w:rPr>
          <w:rFonts w:ascii="Times New Roman" w:hAnsi="Times New Roman"/>
          <w:b/>
          <w:bCs/>
          <w:i/>
          <w:sz w:val="28"/>
          <w:szCs w:val="28"/>
          <w:lang w:val="uk-UA"/>
        </w:rPr>
        <w:t xml:space="preserve"> індекс розвитку людського потенціалу</w:t>
      </w:r>
      <w:r>
        <w:rPr>
          <w:rFonts w:ascii="Times New Roman" w:hAnsi="Times New Roman"/>
          <w:bCs/>
          <w:sz w:val="28"/>
          <w:szCs w:val="28"/>
          <w:lang w:val="uk-UA"/>
        </w:rPr>
        <w:t xml:space="preserve"> (</w:t>
      </w:r>
      <w:r>
        <w:rPr>
          <w:rFonts w:ascii="Times New Roman" w:hAnsi="Times New Roman"/>
          <w:sz w:val="28"/>
          <w:szCs w:val="28"/>
          <w:lang w:val="uk-UA"/>
        </w:rPr>
        <w:t>Програма розвитку Організації Об’єднаних Націй</w:t>
      </w:r>
      <w:r>
        <w:rPr>
          <w:rFonts w:ascii="Times New Roman" w:hAnsi="Times New Roman"/>
          <w:bCs/>
          <w:sz w:val="28"/>
          <w:szCs w:val="28"/>
          <w:lang w:val="uk-UA"/>
        </w:rPr>
        <w:t xml:space="preserve"> (United Nations Development Programme))</w:t>
      </w:r>
      <w:r>
        <w:rPr>
          <w:rFonts w:ascii="Times New Roman" w:hAnsi="Times New Roman"/>
          <w:bCs/>
          <w:sz w:val="28"/>
          <w:szCs w:val="28"/>
          <w:lang w:val="en-US"/>
        </w:rPr>
        <w:t> </w:t>
      </w:r>
      <w:r>
        <w:rPr>
          <w:rFonts w:ascii="Times New Roman" w:hAnsi="Times New Roman"/>
          <w:bCs/>
          <w:sz w:val="28"/>
          <w:szCs w:val="28"/>
          <w:lang w:val="uk-UA"/>
        </w:rPr>
        <w:t>[3]</w:t>
      </w:r>
      <w:r>
        <w:rPr>
          <w:rFonts w:ascii="Times New Roman" w:hAnsi="Times New Roman"/>
          <w:sz w:val="28"/>
          <w:szCs w:val="28"/>
          <w:lang w:val="uk-UA"/>
        </w:rPr>
        <w:t xml:space="preserve">; </w:t>
      </w:r>
      <w:r>
        <w:rPr>
          <w:rFonts w:ascii="Times New Roman" w:hAnsi="Times New Roman"/>
          <w:b/>
          <w:i/>
          <w:sz w:val="28"/>
          <w:szCs w:val="28"/>
          <w:lang w:val="uk-UA"/>
        </w:rPr>
        <w:t>номінальний</w:t>
      </w:r>
      <w:r>
        <w:rPr>
          <w:rFonts w:ascii="Times New Roman" w:hAnsi="Times New Roman"/>
          <w:sz w:val="28"/>
          <w:szCs w:val="28"/>
          <w:lang w:val="uk-UA"/>
        </w:rPr>
        <w:t xml:space="preserve"> </w:t>
      </w:r>
      <w:r>
        <w:rPr>
          <w:rFonts w:ascii="Times New Roman" w:hAnsi="Times New Roman"/>
          <w:b/>
          <w:i/>
          <w:sz w:val="28"/>
          <w:szCs w:val="28"/>
          <w:lang w:val="uk-UA"/>
        </w:rPr>
        <w:t>ВВП на душу населення</w:t>
      </w:r>
      <w:r>
        <w:rPr>
          <w:rFonts w:ascii="Times New Roman" w:hAnsi="Times New Roman"/>
          <w:sz w:val="28"/>
          <w:szCs w:val="28"/>
          <w:lang w:val="uk-UA"/>
        </w:rPr>
        <w:t xml:space="preserve"> (GDP (nominal) per capita)</w:t>
      </w:r>
      <w:r>
        <w:rPr>
          <w:rFonts w:ascii="Times New Roman" w:hAnsi="Times New Roman"/>
          <w:bCs/>
          <w:sz w:val="28"/>
          <w:szCs w:val="28"/>
          <w:lang w:val="uk-UA"/>
        </w:rPr>
        <w:t xml:space="preserve"> </w:t>
      </w:r>
      <w:r>
        <w:rPr>
          <w:rFonts w:ascii="Times New Roman" w:hAnsi="Times New Roman"/>
          <w:bCs/>
          <w:sz w:val="28"/>
          <w:szCs w:val="28"/>
          <w:lang w:val="en-US"/>
        </w:rPr>
        <w:t> </w:t>
      </w:r>
      <w:r>
        <w:rPr>
          <w:rFonts w:ascii="Times New Roman" w:hAnsi="Times New Roman"/>
          <w:bCs/>
          <w:sz w:val="28"/>
          <w:szCs w:val="28"/>
          <w:lang w:val="uk-UA"/>
        </w:rPr>
        <w:t>[4]</w:t>
      </w:r>
      <w:r>
        <w:rPr>
          <w:rFonts w:ascii="Times New Roman" w:hAnsi="Times New Roman"/>
          <w:sz w:val="28"/>
          <w:szCs w:val="28"/>
          <w:lang w:val="uk-UA"/>
        </w:rPr>
        <w:t xml:space="preserve">; </w:t>
      </w:r>
      <w:r>
        <w:rPr>
          <w:rFonts w:ascii="Times New Roman" w:hAnsi="Times New Roman"/>
          <w:b/>
          <w:i/>
          <w:sz w:val="28"/>
          <w:szCs w:val="28"/>
          <w:lang w:val="uk-UA"/>
        </w:rPr>
        <w:t>індекс рівня освіти</w:t>
      </w:r>
      <w:r>
        <w:rPr>
          <w:rFonts w:ascii="Times New Roman" w:hAnsi="Times New Roman"/>
          <w:i/>
          <w:sz w:val="28"/>
          <w:szCs w:val="28"/>
          <w:lang w:val="uk-UA"/>
        </w:rPr>
        <w:t xml:space="preserve"> </w:t>
      </w:r>
      <w:r>
        <w:rPr>
          <w:rFonts w:ascii="Times New Roman" w:hAnsi="Times New Roman"/>
          <w:sz w:val="28"/>
          <w:szCs w:val="28"/>
          <w:lang w:val="uk-UA"/>
        </w:rPr>
        <w:t>(Education Index</w:t>
      </w:r>
      <w:r>
        <w:rPr>
          <w:rFonts w:ascii="Times New Roman" w:hAnsi="Times New Roman"/>
          <w:bCs/>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uk-UA"/>
        </w:rPr>
        <w:t xml:space="preserve">в країнах світу </w:t>
      </w:r>
      <w:r>
        <w:rPr>
          <w:rFonts w:ascii="Times New Roman" w:hAnsi="Times New Roman"/>
          <w:bCs/>
          <w:sz w:val="28"/>
          <w:szCs w:val="28"/>
          <w:lang w:val="uk-UA"/>
        </w:rPr>
        <w:t>(</w:t>
      </w:r>
      <w:r>
        <w:rPr>
          <w:rFonts w:ascii="Times New Roman" w:hAnsi="Times New Roman"/>
          <w:sz w:val="28"/>
          <w:szCs w:val="28"/>
          <w:lang w:val="uk-UA"/>
        </w:rPr>
        <w:t>Програма розвитку Організації Об’єднаних Націй</w:t>
      </w:r>
      <w:r>
        <w:rPr>
          <w:rFonts w:ascii="Times New Roman" w:hAnsi="Times New Roman"/>
          <w:bCs/>
          <w:sz w:val="28"/>
          <w:szCs w:val="28"/>
          <w:lang w:val="uk-UA"/>
        </w:rPr>
        <w:t>)</w:t>
      </w:r>
      <w:r>
        <w:rPr>
          <w:rFonts w:ascii="Times New Roman" w:hAnsi="Times New Roman"/>
          <w:bCs/>
          <w:sz w:val="28"/>
          <w:szCs w:val="28"/>
          <w:lang w:val="en-US"/>
        </w:rPr>
        <w:t> </w:t>
      </w:r>
      <w:r>
        <w:rPr>
          <w:rFonts w:ascii="Times New Roman" w:hAnsi="Times New Roman"/>
          <w:bCs/>
          <w:sz w:val="28"/>
          <w:szCs w:val="28"/>
          <w:lang w:val="uk-UA"/>
        </w:rPr>
        <w:t>[3]</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СНР (Система національних рахунків), яка має базову систему показників та аналізує як потоки, так і запаси, що дозволяє бачити всю систему економічних зв’язків та їх динаміку зі змінами;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ЄДСМ (Єдина державна систем</w:t>
      </w:r>
      <w:r w:rsidR="00495AB0">
        <w:rPr>
          <w:rFonts w:ascii="Times New Roman" w:hAnsi="Times New Roman"/>
          <w:sz w:val="28"/>
          <w:szCs w:val="28"/>
          <w:lang w:val="uk-UA"/>
        </w:rPr>
        <w:t>а</w:t>
      </w:r>
      <w:r>
        <w:rPr>
          <w:rFonts w:ascii="Times New Roman" w:hAnsi="Times New Roman"/>
          <w:sz w:val="28"/>
          <w:szCs w:val="28"/>
          <w:lang w:val="uk-UA"/>
        </w:rPr>
        <w:t xml:space="preserve"> моніторингу) [</w:t>
      </w:r>
      <w:r>
        <w:rPr>
          <w:rFonts w:ascii="Times New Roman" w:hAnsi="Times New Roman"/>
          <w:sz w:val="28"/>
          <w:szCs w:val="28"/>
        </w:rPr>
        <w:t>17</w:t>
      </w:r>
      <w:r>
        <w:rPr>
          <w:rFonts w:ascii="Times New Roman" w:hAnsi="Times New Roman"/>
          <w:sz w:val="28"/>
          <w:szCs w:val="28"/>
          <w:lang w:val="uk-UA"/>
        </w:rPr>
        <w:t xml:space="preserve">], основна місія якої – формування зведеного балансу держави та його індикативних показників за єдиними стандартами, створення загальнодержавного енергетичного балансу та служити інформаційною базою аналізу в сфері ПЕК та ЖКГ </w:t>
      </w:r>
      <w:r>
        <w:rPr>
          <w:rFonts w:ascii="Times New Roman" w:hAnsi="Times New Roman"/>
          <w:sz w:val="28"/>
          <w:szCs w:val="28"/>
        </w:rPr>
        <w:t>(</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звертає увагу громадянського суспільства на саботаж частини народних депутатів України у прийнятті відповідного Закону, який дозволить зробити систему формування тарифів і цін на паливно-енергетичні ресурси та житлово-комунальні послуги прозорою й обґрунтованою</w:t>
      </w:r>
      <w:r>
        <w:rPr>
          <w:rFonts w:ascii="Times New Roman" w:hAnsi="Times New Roman"/>
          <w:sz w:val="28"/>
          <w:szCs w:val="28"/>
        </w:rPr>
        <w:t>)</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ПБ (платіжний баланс) – основа для аналізу зовнішньоекономічних зв’язків та їх оптимізації;</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РБД (розрахункові баланси держави) – прораховуються для прискореного розвитку стратегічних, соціальних та безпекових пріоритетів;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застосовуються</w:t>
      </w:r>
      <w:r>
        <w:rPr>
          <w:rFonts w:ascii="Times New Roman" w:hAnsi="Times New Roman"/>
          <w:b/>
          <w:sz w:val="28"/>
          <w:szCs w:val="28"/>
          <w:lang w:val="uk-UA"/>
        </w:rPr>
        <w:t xml:space="preserve"> </w:t>
      </w:r>
      <w:r>
        <w:rPr>
          <w:rFonts w:ascii="Times New Roman" w:hAnsi="Times New Roman"/>
          <w:sz w:val="28"/>
          <w:szCs w:val="28"/>
          <w:lang w:val="uk-UA"/>
        </w:rPr>
        <w:t>інші системи аналізу і обробки інформації.</w:t>
      </w:r>
    </w:p>
    <w:p w:rsidR="00656C71" w:rsidRDefault="001F20EB">
      <w:pPr>
        <w:pStyle w:val="3"/>
        <w:spacing w:before="0" w:beforeAutospacing="0" w:after="0" w:afterAutospacing="0"/>
        <w:ind w:firstLine="709"/>
        <w:jc w:val="both"/>
        <w:rPr>
          <w:sz w:val="28"/>
          <w:szCs w:val="28"/>
          <w:lang w:val="uk-UA"/>
        </w:rPr>
      </w:pPr>
      <w:r>
        <w:rPr>
          <w:b w:val="0"/>
          <w:sz w:val="28"/>
          <w:szCs w:val="28"/>
          <w:lang w:val="uk-UA"/>
        </w:rPr>
        <w:t>Важливо попередньо провести аналіз (на основі СІПК) всіх етапів становлення України (1991-2015</w:t>
      </w:r>
      <w:r>
        <w:rPr>
          <w:b w:val="0"/>
          <w:sz w:val="28"/>
          <w:szCs w:val="28"/>
          <w:lang w:val="en-US"/>
        </w:rPr>
        <w:t> </w:t>
      </w:r>
      <w:r>
        <w:rPr>
          <w:b w:val="0"/>
          <w:sz w:val="28"/>
          <w:szCs w:val="28"/>
          <w:lang w:val="uk-UA"/>
        </w:rPr>
        <w:t>рр.) і особливостей діяльності урядів та інших суб’єктів управління у впровадженні реформ в Україні за роки незалежності. Такий аналіз дозволить побачити, як ті чи інші заходи, управлінські дії (нормативно-законодавчі акти, програми) публічного (офіційного) управління або їх бездіяльність впливали і впливають на конкретних етапах розвитку на суспільство (стан соціально-економічного розвитку) та на міжнародні відносини держави, в т. ч. безпекові (що призвело до анексії та окупації частини території України).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СІПК формується як ключовий елемент на відповідність вимогам аналізу розвитку, прийняття управлінських рішень ОДУ (ЦОДУ), ОМС та </w:t>
      </w:r>
      <w:r>
        <w:rPr>
          <w:rFonts w:ascii="Times New Roman" w:hAnsi="Times New Roman"/>
          <w:sz w:val="28"/>
          <w:szCs w:val="28"/>
          <w:lang w:val="uk-UA"/>
        </w:rPr>
        <w:lastRenderedPageBreak/>
        <w:t>контролю з боку громадян та їх ГО якості державного та місцевого управління, що дозволить:</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По-перше, ЦОДУ та ОМС сформувати систему власних планів розвитку, відповідно до взаємоузгодженої системи планів СІПК;</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По-друге, встановити базові принципи контролю та самоконтролю взятих на себе зобов’язань усіх учасників громадянського життя та органів державного управління і місцевого самоуправління – через наявність доступної системи міжнародних та розроблених експертним середовищем, відповідно сформованих кількісних та якісних індикаторів і показників (СІПК);</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По-третє, вчасно виявляти об’єктивні/суб’єктивні прорахунки влади та вносити зміни до програм чи змінювати керівництво суб’єкту управління, яке не здатне забезпечити системний, поступальний розвиток суспільства й держави;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По-четверте, зробити процес звітності/підзвітності в Україні, органів управління зрозумілим і доступним кожному громадянину України та спільноті ГО;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По-п’яте, служити базою для напрацювання нових програм розвитку держави, громад та їх об’єднань;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По-шосте, отримати єдиний координаційний центр для розробки, зведення та забезпечення функціонування всієї системи державного управління.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Це в свою чергу дозволить: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По-перше, докорінно змінити співвідношення в системі організації держави, підвищивши відповідальність всіх її складових за майбутній розвиток людини, громади, суспільства в цілому;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По-друге, функціонально сформувати чітку систему відповідального державного та місцевого управління, логіку зв’язків між суб’єктами управління;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По-третє, служити основою для комплексного прогнозування та планування розвитку України та всіх її сфер, на основі розробки довгострокових прогнозів – планів: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xml:space="preserve"> національних стратегічних комплексних програм розвитку;</w:t>
      </w:r>
    </w:p>
    <w:p w:rsidR="00656C71" w:rsidRDefault="001F20EB">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довгострокових планів розвитку;</w:t>
      </w:r>
    </w:p>
    <w:p w:rsidR="00656C71" w:rsidRDefault="001F20EB">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середньострокових планів розвитку;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поточних планів розвитку, в т. ч. бюджету 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По-четверте, зроблять прозорою не тільки управління, а й систему контролю, де будуть присутні всі види контролю, усіх задіяних суб’єктів: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b/>
          <w:i/>
          <w:sz w:val="28"/>
          <w:szCs w:val="28"/>
          <w:lang w:val="uk-UA"/>
        </w:rPr>
        <w:t>попередній</w:t>
      </w:r>
      <w:r>
        <w:rPr>
          <w:rFonts w:ascii="Times New Roman" w:hAnsi="Times New Roman"/>
          <w:sz w:val="28"/>
          <w:szCs w:val="28"/>
          <w:lang w:val="uk-UA"/>
        </w:rPr>
        <w:t>, при початку реалізації відповідного плану розвитку об’єкту управління (держави, регіону, громади, публічного проекту);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b/>
          <w:i/>
          <w:sz w:val="28"/>
          <w:szCs w:val="28"/>
          <w:lang w:val="uk-UA"/>
        </w:rPr>
        <w:t>поточний</w:t>
      </w:r>
      <w:r>
        <w:rPr>
          <w:rFonts w:ascii="Times New Roman" w:hAnsi="Times New Roman"/>
          <w:sz w:val="28"/>
          <w:szCs w:val="28"/>
          <w:lang w:val="uk-UA"/>
        </w:rPr>
        <w:t>, у період функціонування - розвитку об’єкта й діяльності його керуючого суб’єкта, дозволить контролювати – оцінювати не тільки керівництво, а й плани розвитку і оперативно за потреби їх змінювати;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підсумковий</w:t>
      </w:r>
      <w:r>
        <w:rPr>
          <w:rFonts w:ascii="Times New Roman" w:hAnsi="Times New Roman"/>
          <w:sz w:val="28"/>
          <w:szCs w:val="28"/>
          <w:lang w:val="uk-UA"/>
        </w:rPr>
        <w:t xml:space="preserve">, загальна оцінка реалізації відповідного плану чи періоду роботи ОДУ, що дозволить ефективно перейти до наступного етапу (плану) </w:t>
      </w:r>
      <w:r>
        <w:rPr>
          <w:rFonts w:ascii="Times New Roman" w:hAnsi="Times New Roman"/>
          <w:sz w:val="28"/>
          <w:szCs w:val="28"/>
          <w:lang w:val="uk-UA"/>
        </w:rPr>
        <w:lastRenderedPageBreak/>
        <w:t>розвитку та при призначенні нового керівництва державної інституції отримати систему цивілізованого переходу.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Суспільство отримає нове динамічне середовище, якому будуть притаманні риси сучасної змішаної економіки. Де поряд з конкуренцією – ініціативою приватного сектора, який зможе скористатися системним баченням розвитку України, планомірно буде розвиватися публічний сектор національної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Україна отримає можливість спрямовувати та вдосконалювати розвиток через чітку відповідну систему аналізу – управління, де конструкція держави матиме відповідні основи, що базується на передовому світовому досвіді, та враховуватиме потенціал кожної особистості/громадянина, різноманітну систему цінностей народу України. </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Як наслідок, Україна здійснить перехід від невизначеності до формування відповідального суспільства, де є чіткі індикатори, система планів, яка дозволить дотримуватися і доводити до всіх суб’єктів суспільних відносин систему цілей, завдань, механізмів та результатів. При тому, що свобода вибору господарюючого суб’єкта нічим не обмежена, з одного боку, а з іншого, всі вони матимуть необхідну інформацію, щоб приймати та обґрунтовувати управлінські рішення. Таким чином, система індикаторів-показників дозволить успішно розвиватися і буде показувати, наскільки держава в цілому чи її окрема складова готова відповідати на виклики/загрози та задавати чи брати участь у векторі розвитку суспільства в цілому.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При отриманні негативного результату (недотримання взятих на себе зобов’язань, деградації, падіння соціально-економічних показників) у процесі контролю громадян (ГО), який обумовлений не реагуванням суб’єкта публічного управління на відповідні загрози, запускається механізм заміни керівництва іншими учасниками, найбільш підготовленими управлінцями. Функціонування держави та її підсистем стає не тільки контрольованим, а й зрозумілим і перетворюється на логічну формулу розвитку. Крім того, громадянське суспільство матиме об’єктивну оцінку якості підготовки й перепідготовки службовців різних рівнів, які відповідатимуть сучасним вимогам та потребам держави.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моніторингу СІПК будуть розміщуватись у публічному доступі на сайті ІАЦПП, що дозволить всім зацікавленим сторонам мати доступ до інформації, відповідних методик.</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Організаційно-інституційний моніторингово-плановий суб’єкт – ІАЦПП в системі державного управління може бути незалежним і функціонуватиме відповідно до чинного законодавства України чи підпорядковуватися Президенту або Парламенту держави та зобов’язаний тісно взаємодіяти з ГО та контролюватися громадськістю і експертним середовищем.</w:t>
      </w:r>
    </w:p>
    <w:p w:rsidR="00656C71" w:rsidRDefault="001F20EB">
      <w:pPr>
        <w:spacing w:after="0" w:line="240" w:lineRule="auto"/>
        <w:ind w:firstLine="709"/>
        <w:jc w:val="both"/>
        <w:rPr>
          <w:rFonts w:ascii="Times New Roman" w:hAnsi="Times New Roman"/>
          <w:b/>
          <w:color w:val="FF0000"/>
          <w:sz w:val="28"/>
          <w:szCs w:val="28"/>
          <w:lang w:val="uk-UA"/>
        </w:rPr>
      </w:pPr>
      <w:r>
        <w:rPr>
          <w:rFonts w:ascii="Times New Roman" w:hAnsi="Times New Roman"/>
          <w:b/>
          <w:color w:val="FF0000"/>
          <w:sz w:val="28"/>
          <w:szCs w:val="28"/>
          <w:lang w:val="uk-UA"/>
        </w:rPr>
        <w:t>Реалізація завдання створення ІАЦПП з дієвим СІПК стає ключовим завданням ГО!</w:t>
      </w:r>
    </w:p>
    <w:p w:rsidR="00656C71" w:rsidRDefault="001F20EB">
      <w:pPr>
        <w:spacing w:before="240" w:after="160" w:line="240" w:lineRule="auto"/>
        <w:rPr>
          <w:rFonts w:ascii="Times New Roman" w:hAnsi="Times New Roman"/>
          <w:b/>
          <w:sz w:val="28"/>
          <w:szCs w:val="28"/>
          <w:lang w:val="uk-UA"/>
        </w:rPr>
      </w:pPr>
      <w:r>
        <w:rPr>
          <w:rFonts w:ascii="Times New Roman" w:hAnsi="Times New Roman"/>
          <w:b/>
          <w:sz w:val="28"/>
          <w:szCs w:val="28"/>
          <w:lang w:val="uk-UA"/>
        </w:rPr>
        <w:t>2.3. Соціально-економічні реформи – умова прогресу України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 роки незалежності соціальна, демографічна сфери не набули свого розвитку, а фактично знаходяться в деградуючому стані (фактично, за </w:t>
      </w:r>
      <w:r>
        <w:rPr>
          <w:rFonts w:ascii="Times New Roman" w:hAnsi="Times New Roman"/>
          <w:sz w:val="28"/>
          <w:szCs w:val="28"/>
          <w:lang w:val="uk-UA"/>
        </w:rPr>
        <w:lastRenderedPageBreak/>
        <w:t xml:space="preserve">динамікою показників), відбувається </w:t>
      </w:r>
      <w:r>
        <w:rPr>
          <w:rFonts w:ascii="Times New Roman" w:hAnsi="Times New Roman"/>
          <w:b/>
          <w:i/>
          <w:sz w:val="28"/>
          <w:szCs w:val="28"/>
          <w:lang w:val="uk-UA"/>
        </w:rPr>
        <w:t>новий український</w:t>
      </w:r>
      <w:r>
        <w:rPr>
          <w:rFonts w:ascii="Times New Roman" w:hAnsi="Times New Roman"/>
          <w:sz w:val="28"/>
          <w:szCs w:val="28"/>
          <w:lang w:val="uk-UA"/>
        </w:rPr>
        <w:t xml:space="preserve"> </w:t>
      </w:r>
      <w:r>
        <w:rPr>
          <w:rFonts w:ascii="Times New Roman" w:hAnsi="Times New Roman"/>
          <w:b/>
          <w:i/>
          <w:sz w:val="28"/>
          <w:szCs w:val="28"/>
          <w:lang w:val="uk-UA"/>
        </w:rPr>
        <w:t>«</w:t>
      </w:r>
      <w:r>
        <w:rPr>
          <w:rFonts w:ascii="Times New Roman" w:hAnsi="Times New Roman"/>
          <w:b/>
          <w:i/>
          <w:color w:val="FF0000"/>
          <w:sz w:val="28"/>
          <w:szCs w:val="28"/>
          <w:lang w:val="uk-UA"/>
        </w:rPr>
        <w:t>мор</w:t>
      </w:r>
      <w:r>
        <w:rPr>
          <w:rFonts w:ascii="Times New Roman" w:hAnsi="Times New Roman"/>
          <w:b/>
          <w:i/>
          <w:sz w:val="28"/>
          <w:szCs w:val="28"/>
          <w:lang w:val="uk-UA"/>
        </w:rPr>
        <w:t xml:space="preserve">» </w:t>
      </w:r>
      <w:r>
        <w:rPr>
          <w:rFonts w:ascii="Times New Roman" w:hAnsi="Times New Roman"/>
          <w:sz w:val="28"/>
          <w:szCs w:val="28"/>
          <w:lang w:val="uk-UA"/>
        </w:rPr>
        <w:t>людського потенціалу України, за який відповідальність повинна взяти на себе еліта держави. Така тенденція підриває умови якісного розширеного відтворення соціально-економічної сфери та умови для зміцнення національної безпеки.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наголошує, що вирівнювання соціальних диспропорцій є стратегічним завданням керуючої системи суспільства та політичної еліти у розвитку України. Для цього необхідно започаткувати ряд ключових напрямків трансформації соціально-економічних відносин. Нове бачення еволюції розвитку соціальної сфери у взаємодії з балансованим економічним зростанням є ключовим завданням громадянського суспільства й державного управління. </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Нові загрози соціально-політичній стабільності суспільства потребують невідкладної уваги органів ДУ, ГО, профспілок, промислово-підприємницького середовища, в т. ч. в особі Українського союзу промисловців та підприємців (УСПП), у такий спосіб, коли трьохсторонні партнерські відносини доповнюються четвертою стороною – громадськими об’єднаннями.</w:t>
      </w:r>
    </w:p>
    <w:p w:rsidR="00656C71" w:rsidRDefault="001F20EB">
      <w:pPr>
        <w:spacing w:before="240" w:after="0" w:line="240" w:lineRule="auto"/>
        <w:jc w:val="both"/>
        <w:rPr>
          <w:rFonts w:ascii="Times New Roman" w:hAnsi="Times New Roman"/>
          <w:b/>
          <w:sz w:val="28"/>
          <w:szCs w:val="28"/>
          <w:lang w:val="uk-UA"/>
        </w:rPr>
      </w:pPr>
      <w:r>
        <w:rPr>
          <w:rFonts w:ascii="Times New Roman" w:hAnsi="Times New Roman"/>
          <w:b/>
          <w:sz w:val="28"/>
          <w:szCs w:val="28"/>
          <w:lang w:val="uk-UA"/>
        </w:rPr>
        <w:t>Розвиток соціальної системи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Соціальні зміни, в зв’язку з їх глибокою депресією, потребують невідкладної уваги громадянського суспільства за для: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по-перше, перегляду моделі соціальної взаємодії верств суспільства з використанням національних цінностей, потенціалу й подальшого розвитку соціально-економічної сфери;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по-друге, гармонізації взаємодії різних верств (у відповідності до їх ролі в соціально-економічному прогресі) суспільства та розподілу й перерозподілу доходів, на основі зміни системи оплати праці, формування нових підходів до забезпечення життєдіяльності людини;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по-третє, реформування системи соціального забезпечення (невідкладно впровадити реальні реформи пенсійної системи та системи соціального страхування) – як складової відтворення трудових ресурсів у відповідності до потреб економічного зростання, формування середнього класу як рушія соціально-економічного прогресу, а також забезпечення національної безпеки держави на основі ринкових механізмів і відповідних стандартів.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Якісні зміни соціальної сфери потребуватимуть усвідомлення фундаментальних законів суспільного відтворення та історико-психологічних особливостей народу України. Необхідно переглянути механізм формування частки внеску кожного чинника виробництва в суспільний продукт, в т. ч. окремих верств населення в створення валового внутрішнього продукту (ВВП), національного багатства (НБ). Такі зміни дозволять закласти основи високоефективної соціально-економічної моделі розвитку та подолання негативних прогнозів українських та зарубіжних експертів.</w:t>
      </w:r>
    </w:p>
    <w:p w:rsidR="00656C71" w:rsidRDefault="001F20EB">
      <w:pPr>
        <w:spacing w:after="0" w:line="240" w:lineRule="auto"/>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Таблиця 1.</w:t>
      </w:r>
    </w:p>
    <w:p w:rsidR="00656C71" w:rsidRDefault="001F20EB">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uk-UA" w:eastAsia="ru-RU"/>
        </w:rPr>
        <w:t xml:space="preserve">Зміна структури населення України протягом 1979-2026 рр. </w:t>
      </w:r>
      <w:r>
        <w:rPr>
          <w:rFonts w:ascii="Times New Roman" w:eastAsia="Times New Roman" w:hAnsi="Times New Roman"/>
          <w:sz w:val="28"/>
          <w:szCs w:val="28"/>
          <w:lang w:val="en-US" w:eastAsia="ru-RU"/>
        </w:rPr>
        <w:t>[1</w:t>
      </w:r>
      <w:r>
        <w:rPr>
          <w:rFonts w:ascii="Times New Roman" w:eastAsia="Times New Roman" w:hAnsi="Times New Roman"/>
          <w:sz w:val="28"/>
          <w:szCs w:val="28"/>
          <w:lang w:val="uk-UA" w:eastAsia="ru-RU"/>
        </w:rPr>
        <w:t>0</w:t>
      </w:r>
      <w:r>
        <w:rPr>
          <w:rFonts w:ascii="Times New Roman" w:eastAsia="Times New Roman" w:hAnsi="Times New Roman"/>
          <w:sz w:val="28"/>
          <w:szCs w:val="28"/>
          <w:lang w:val="en-US" w:eastAsia="ru-RU"/>
        </w:rPr>
        <w:t>]</w:t>
      </w:r>
    </w:p>
    <w:p w:rsidR="00656C71" w:rsidRDefault="00D339F3">
      <w:pPr>
        <w:spacing w:after="0" w:line="240" w:lineRule="auto"/>
        <w:jc w:val="center"/>
        <w:rPr>
          <w:rFonts w:ascii="Times New Roman" w:eastAsia="Times New Roman" w:hAnsi="Times New Roman"/>
          <w:sz w:val="28"/>
          <w:szCs w:val="28"/>
          <w:lang w:val="uk-UA" w:eastAsia="ru-RU"/>
        </w:rPr>
      </w:pPr>
      <w:r w:rsidRPr="00193998">
        <w:rPr>
          <w:rFonts w:ascii="Times New Roman" w:eastAsia="Times New Roman" w:hAnsi="Times New Roman"/>
          <w:sz w:val="28"/>
          <w:szCs w:val="28"/>
          <w:lang w:eastAsia="ru-RU"/>
        </w:rPr>
        <w:lastRenderedPageBreak/>
        <w:pict>
          <v:shape id="Рисунок 1" o:spid="_x0000_i1025" type="#_x0000_t75" style="width:442.5pt;height:200.25pt">
            <v:imagedata r:id="rId12" o:title=""/>
          </v:shape>
        </w:pic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Суспільство, ГО усвідомлюють, що майбутнє країни (дитина, здорова нація, рівень освіти) формує соціально-виховна сфера.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ініціює необхідність встановити спеціальний </w:t>
      </w:r>
      <w:r>
        <w:rPr>
          <w:rFonts w:ascii="Times New Roman" w:hAnsi="Times New Roman"/>
          <w:b/>
          <w:i/>
          <w:sz w:val="28"/>
          <w:szCs w:val="28"/>
          <w:lang w:val="uk-UA"/>
        </w:rPr>
        <w:t xml:space="preserve">статус </w:t>
      </w:r>
      <w:r>
        <w:rPr>
          <w:rFonts w:ascii="Times New Roman" w:hAnsi="Times New Roman"/>
          <w:b/>
          <w:i/>
          <w:color w:val="FF0000"/>
          <w:sz w:val="28"/>
          <w:szCs w:val="28"/>
          <w:lang w:val="uk-UA"/>
        </w:rPr>
        <w:t>соціального працівника</w:t>
      </w:r>
      <w:r>
        <w:rPr>
          <w:rFonts w:ascii="Times New Roman" w:hAnsi="Times New Roman"/>
          <w:sz w:val="28"/>
          <w:szCs w:val="28"/>
          <w:lang w:val="uk-UA"/>
        </w:rPr>
        <w:t>, як складову, яка визначає здоров’я та майбутнє народу України. Інституалізація статусу передбачатиме нормативно-законодавчі норми із соціального захисту працівників соціальної сфери, де рівень гарантій буде вищим за статус державних службовців – як основа якісного відбору. Оскільки основний критерій – внесок у</w:t>
      </w:r>
      <w:r>
        <w:rPr>
          <w:rFonts w:ascii="Times New Roman" w:hAnsi="Times New Roman"/>
          <w:b/>
          <w:i/>
          <w:color w:val="FF0000"/>
          <w:sz w:val="28"/>
          <w:szCs w:val="28"/>
          <w:lang w:val="uk-UA"/>
        </w:rPr>
        <w:t xml:space="preserve"> здоров’я народу і майбутнє України</w:t>
      </w:r>
      <w:r>
        <w:rPr>
          <w:rFonts w:ascii="Times New Roman" w:hAnsi="Times New Roman"/>
          <w:sz w:val="28"/>
          <w:szCs w:val="28"/>
          <w:lang w:val="uk-UA"/>
        </w:rPr>
        <w:t xml:space="preserve">, то до такої групи суспільно-необхідних професій будуть віднесені: </w:t>
      </w:r>
      <w:r>
        <w:rPr>
          <w:rFonts w:ascii="Times New Roman" w:hAnsi="Times New Roman"/>
          <w:b/>
          <w:i/>
          <w:sz w:val="28"/>
          <w:szCs w:val="28"/>
          <w:lang w:val="uk-UA"/>
        </w:rPr>
        <w:t>лікарі</w:t>
      </w:r>
      <w:r>
        <w:rPr>
          <w:rFonts w:ascii="Times New Roman" w:hAnsi="Times New Roman"/>
          <w:sz w:val="28"/>
          <w:szCs w:val="28"/>
          <w:lang w:val="uk-UA"/>
        </w:rPr>
        <w:t xml:space="preserve">, </w:t>
      </w:r>
      <w:r>
        <w:rPr>
          <w:rFonts w:ascii="Times New Roman" w:hAnsi="Times New Roman"/>
          <w:b/>
          <w:i/>
          <w:sz w:val="28"/>
          <w:szCs w:val="28"/>
          <w:lang w:val="uk-UA"/>
        </w:rPr>
        <w:t>вихователі дитячих закладів</w:t>
      </w:r>
      <w:r>
        <w:rPr>
          <w:rFonts w:ascii="Times New Roman" w:hAnsi="Times New Roman"/>
          <w:sz w:val="28"/>
          <w:szCs w:val="28"/>
          <w:lang w:val="uk-UA"/>
        </w:rPr>
        <w:t xml:space="preserve">, </w:t>
      </w:r>
      <w:r>
        <w:rPr>
          <w:rFonts w:ascii="Times New Roman" w:hAnsi="Times New Roman"/>
          <w:b/>
          <w:i/>
          <w:sz w:val="28"/>
          <w:szCs w:val="28"/>
          <w:lang w:val="uk-UA"/>
        </w:rPr>
        <w:t>учителі</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За умови широкого суспільного діалогу до категорії соціального працівника можуть бути віднесенні й інші професії (напр.: викладачі профтехучилищ, інші). Для цього гарантовано необхідно передбачити можливості бюджетного фінансування. Щоб заробітна плата та інші соціальні гарантії відповідних категорій також були законодавчо гарантовані на рівні вище середніх у народному господарстві. При доцільності, необхідно передбачити таким працівникам й інші преференції.</w:t>
      </w:r>
    </w:p>
    <w:p w:rsidR="00656C71" w:rsidRDefault="001F20EB">
      <w:pPr>
        <w:spacing w:before="240" w:after="0" w:line="240" w:lineRule="auto"/>
        <w:jc w:val="both"/>
        <w:rPr>
          <w:rFonts w:ascii="Times New Roman" w:hAnsi="Times New Roman"/>
          <w:sz w:val="28"/>
          <w:szCs w:val="28"/>
          <w:lang w:val="uk-UA"/>
        </w:rPr>
      </w:pPr>
      <w:r>
        <w:rPr>
          <w:rFonts w:ascii="Times New Roman" w:hAnsi="Times New Roman"/>
          <w:b/>
          <w:sz w:val="28"/>
          <w:szCs w:val="28"/>
          <w:lang w:val="uk-UA"/>
        </w:rPr>
        <w:t>Споживчий кошик (прожитковий мінімум) – доходи населення</w:t>
      </w:r>
    </w:p>
    <w:p w:rsidR="00656C71" w:rsidRDefault="001F20EB">
      <w:pPr>
        <w:spacing w:after="0" w:line="240" w:lineRule="auto"/>
        <w:ind w:firstLine="708"/>
        <w:jc w:val="both"/>
        <w:rPr>
          <w:rFonts w:ascii="Times New Roman" w:hAnsi="Times New Roman"/>
          <w:b/>
          <w:sz w:val="28"/>
          <w:szCs w:val="28"/>
          <w:lang w:val="uk-UA"/>
        </w:rPr>
      </w:pPr>
      <w:r>
        <w:rPr>
          <w:rFonts w:ascii="Times New Roman" w:hAnsi="Times New Roman"/>
          <w:sz w:val="28"/>
          <w:szCs w:val="28"/>
          <w:lang w:val="uk-UA"/>
        </w:rPr>
        <w:t xml:space="preserve">Досягнення </w:t>
      </w:r>
      <w:r>
        <w:rPr>
          <w:rFonts w:ascii="Times New Roman" w:hAnsi="Times New Roman"/>
          <w:b/>
          <w:i/>
          <w:sz w:val="28"/>
          <w:szCs w:val="28"/>
          <w:lang w:val="uk-UA"/>
        </w:rPr>
        <w:t>конституційного</w:t>
      </w:r>
      <w:r>
        <w:rPr>
          <w:rFonts w:ascii="Times New Roman" w:hAnsi="Times New Roman"/>
          <w:sz w:val="28"/>
          <w:szCs w:val="28"/>
          <w:lang w:val="uk-UA"/>
        </w:rPr>
        <w:t xml:space="preserve"> </w:t>
      </w:r>
      <w:r>
        <w:rPr>
          <w:rFonts w:ascii="Times New Roman" w:hAnsi="Times New Roman"/>
          <w:b/>
          <w:i/>
          <w:color w:val="FF0000"/>
          <w:sz w:val="28"/>
          <w:szCs w:val="28"/>
          <w:lang w:val="uk-UA"/>
        </w:rPr>
        <w:t>принципу соціальної «рівності»</w:t>
      </w:r>
      <w:r>
        <w:rPr>
          <w:rFonts w:ascii="Times New Roman" w:hAnsi="Times New Roman"/>
          <w:sz w:val="28"/>
          <w:szCs w:val="28"/>
          <w:lang w:val="uk-UA"/>
        </w:rPr>
        <w:t xml:space="preserve"> потребує рішучих дій від ГО, ОДУ та промислово-підприємницького середовища. Як першочергове завдання виступає необхідність перегляду принципу формування </w:t>
      </w:r>
      <w:r>
        <w:rPr>
          <w:rFonts w:ascii="Times New Roman" w:hAnsi="Times New Roman"/>
          <w:b/>
          <w:i/>
          <w:color w:val="FF0000"/>
          <w:sz w:val="28"/>
          <w:szCs w:val="28"/>
          <w:lang w:val="uk-UA"/>
        </w:rPr>
        <w:t>споживчого кошика</w:t>
      </w:r>
      <w:r>
        <w:rPr>
          <w:rFonts w:ascii="Times New Roman" w:hAnsi="Times New Roman"/>
          <w:sz w:val="28"/>
          <w:szCs w:val="28"/>
          <w:lang w:val="uk-UA"/>
        </w:rPr>
        <w:t xml:space="preserve"> (СК) при прийняті бюджету та шляхів його наповнення, відповідно до потреб розширеного відтворення національної економіки, в т. ч. чинників виробництва (капіталу, людського фактора, природних ресурсів, технологій). А фактично через суспільний діалог необхідно забезпечити зростання людського потенціалу, прискорення науково-технічного прогресу, капіталу, технологій, збереження та підвищення якості землі й збереження (відновлення) природних ресурсів як основи національної безпеки й забезпечення еволюційного прогресу народу України.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звертає увагу суспільства і ОДУ та констатує, що наявні принципи визначення СК не відповідають законам економіки та закономірностям відтворення всієї системи суспільно-економічних відносин. А це підриває можливості розширено-інтелектуального </w:t>
      </w:r>
      <w:r>
        <w:rPr>
          <w:rFonts w:ascii="Times New Roman" w:hAnsi="Times New Roman"/>
          <w:sz w:val="28"/>
          <w:szCs w:val="28"/>
          <w:lang w:val="uk-UA"/>
        </w:rPr>
        <w:lastRenderedPageBreak/>
        <w:t>відтворення національної економіки України та не забезпечує можливості відтворення людського потенціалу держави і є головною реальною загрозою національній безпеці, існуванню України як суб’єкта міжнародного права.</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Як результат, невідповідність розрахунку споживчого кошика викривляє систему оплати праці, деформує фундаментальні відносини в системі «</w:t>
      </w:r>
      <w:r>
        <w:rPr>
          <w:rFonts w:ascii="Times New Roman" w:hAnsi="Times New Roman"/>
          <w:b/>
          <w:i/>
          <w:sz w:val="28"/>
          <w:szCs w:val="28"/>
          <w:lang w:val="uk-UA"/>
        </w:rPr>
        <w:t>працедавець </w:t>
      </w:r>
      <w:r>
        <w:rPr>
          <w:rFonts w:ascii="Times New Roman" w:hAnsi="Times New Roman"/>
          <w:b/>
          <w:sz w:val="28"/>
          <w:szCs w:val="28"/>
          <w:lang w:val="uk-UA"/>
        </w:rPr>
        <w:t>–</w:t>
      </w:r>
      <w:r>
        <w:rPr>
          <w:rFonts w:ascii="Times New Roman" w:hAnsi="Times New Roman"/>
          <w:b/>
          <w:i/>
          <w:sz w:val="28"/>
          <w:szCs w:val="28"/>
          <w:lang w:val="uk-UA"/>
        </w:rPr>
        <w:t> працівник</w:t>
      </w:r>
      <w:r>
        <w:rPr>
          <w:rFonts w:ascii="Times New Roman" w:hAnsi="Times New Roman"/>
          <w:sz w:val="28"/>
          <w:szCs w:val="28"/>
          <w:lang w:val="uk-UA"/>
        </w:rPr>
        <w:t>», не створює стимулів для зростання продуктивності праці, порушуючи фундаментальні закони розвитку суспільства (вартісні пропорції економіки).</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зв’язку з цим, важливим стає недопущення маніпулювання органами державного управління макроекономічними показниками та методиками розрахунку СК. І тут головну роль повинні відіграти ГО, ІАЦПП (СІПК), система номінальної – реальної заробітної плати при прийнятті державного бюджету та бюджету пенсійного фонду України. </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Відсутність на сучасному етапі достовірної інформації та нерозуміння законів суспільного відтворення дозволяють олігархічним угрупуванням привласнювати значну частину суспільного продукту, здійснюючи обман суспільства. А це не допускає реалізації стратегії розвитку на основі </w:t>
      </w:r>
      <w:r>
        <w:rPr>
          <w:rFonts w:ascii="Times New Roman" w:hAnsi="Times New Roman"/>
          <w:b/>
          <w:i/>
          <w:sz w:val="28"/>
          <w:szCs w:val="28"/>
          <w:lang w:val="uk-UA"/>
        </w:rPr>
        <w:t>соціально-економічного стрибка</w:t>
      </w:r>
      <w:r>
        <w:rPr>
          <w:rFonts w:ascii="Times New Roman" w:hAnsi="Times New Roman"/>
          <w:sz w:val="28"/>
          <w:szCs w:val="28"/>
          <w:lang w:val="uk-UA"/>
        </w:rPr>
        <w:t xml:space="preserve"> з подальшим переходом до сталого розвитку й загрожує соціально-політичній стабільності, створює умови для постійної деградації всієї соціально-економічної системи. На завершальному етапі, якщо еліта держави разом з громадянським суспільством не змінять тенденцію, – це може призвести до знищення разом з </w:t>
      </w:r>
      <w:r>
        <w:rPr>
          <w:rFonts w:ascii="Times New Roman" w:hAnsi="Times New Roman"/>
          <w:b/>
          <w:i/>
          <w:sz w:val="28"/>
          <w:szCs w:val="28"/>
          <w:lang w:val="uk-UA"/>
        </w:rPr>
        <w:t>державою Україна</w:t>
      </w:r>
      <w:r>
        <w:rPr>
          <w:rFonts w:ascii="Times New Roman" w:hAnsi="Times New Roman"/>
          <w:sz w:val="28"/>
          <w:szCs w:val="28"/>
          <w:lang w:val="uk-UA"/>
        </w:rPr>
        <w:t xml:space="preserve"> і самої </w:t>
      </w:r>
      <w:r>
        <w:rPr>
          <w:rFonts w:ascii="Times New Roman" w:hAnsi="Times New Roman"/>
          <w:b/>
          <w:i/>
          <w:sz w:val="28"/>
          <w:szCs w:val="28"/>
          <w:lang w:val="uk-UA"/>
        </w:rPr>
        <w:t>панівної групи сімей</w:t>
      </w:r>
      <w:r>
        <w:rPr>
          <w:rFonts w:ascii="Times New Roman" w:hAnsi="Times New Roman"/>
          <w:sz w:val="28"/>
          <w:szCs w:val="28"/>
          <w:lang w:val="uk-UA"/>
        </w:rPr>
        <w:t>.</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ВИСНОВОК: соціальна дестабілізація, різке зменшення населення, високий рівень смертності (депопуляція) актуалізують стратегічне завдання ГО та держави в цілому по соціальному вирівнюванню диспропорцій, забезпеченню дитинства, створенню дієвої системи матеріальної та психологічної підтримки народжуваності, розвитку родин. Подолання деструктивної тенденції як елементу загострення загрози</w:t>
      </w:r>
      <w:r>
        <w:rPr>
          <w:rFonts w:ascii="Times New Roman" w:hAnsi="Times New Roman"/>
          <w:i/>
          <w:color w:val="FF0000"/>
          <w:sz w:val="28"/>
          <w:szCs w:val="28"/>
          <w:lang w:val="uk-UA"/>
        </w:rPr>
        <w:t xml:space="preserve"> національній безпеці</w:t>
      </w:r>
      <w:r>
        <w:rPr>
          <w:rFonts w:ascii="Times New Roman" w:hAnsi="Times New Roman"/>
          <w:sz w:val="28"/>
          <w:szCs w:val="28"/>
          <w:lang w:val="uk-UA"/>
        </w:rPr>
        <w:t xml:space="preserve">, </w:t>
      </w:r>
      <w:r>
        <w:rPr>
          <w:rFonts w:ascii="Times New Roman" w:hAnsi="Times New Roman"/>
          <w:i/>
          <w:color w:val="FF0000"/>
          <w:sz w:val="28"/>
          <w:szCs w:val="28"/>
          <w:lang w:val="uk-UA"/>
        </w:rPr>
        <w:t>соціальній стабільності</w:t>
      </w:r>
      <w:r>
        <w:rPr>
          <w:rFonts w:ascii="Times New Roman" w:hAnsi="Times New Roman"/>
          <w:sz w:val="28"/>
          <w:szCs w:val="28"/>
          <w:lang w:val="uk-UA"/>
        </w:rPr>
        <w:t xml:space="preserve"> та підриву умов </w:t>
      </w:r>
      <w:r>
        <w:rPr>
          <w:rFonts w:ascii="Times New Roman" w:hAnsi="Times New Roman"/>
          <w:i/>
          <w:color w:val="FF0000"/>
          <w:sz w:val="28"/>
          <w:szCs w:val="28"/>
          <w:lang w:val="uk-UA"/>
        </w:rPr>
        <w:t>сталого економічного зростання</w:t>
      </w:r>
      <w:r>
        <w:rPr>
          <w:rFonts w:ascii="Times New Roman" w:hAnsi="Times New Roman"/>
          <w:sz w:val="28"/>
          <w:szCs w:val="28"/>
          <w:lang w:val="uk-UA"/>
        </w:rPr>
        <w:t xml:space="preserve"> – стає одним із ключових завданням ГО.</w:t>
      </w:r>
    </w:p>
    <w:p w:rsidR="00656C71" w:rsidRDefault="001F20EB">
      <w:pPr>
        <w:spacing w:before="60" w:after="60" w:line="240" w:lineRule="auto"/>
        <w:jc w:val="center"/>
        <w:rPr>
          <w:rFonts w:ascii="Times New Roman" w:hAnsi="Times New Roman"/>
          <w:b/>
          <w:sz w:val="28"/>
          <w:szCs w:val="28"/>
          <w:u w:val="single"/>
          <w:lang w:val="uk-UA"/>
        </w:rPr>
      </w:pPr>
      <w:r>
        <w:rPr>
          <w:rFonts w:ascii="Times New Roman" w:hAnsi="Times New Roman"/>
          <w:b/>
          <w:sz w:val="28"/>
          <w:szCs w:val="28"/>
          <w:u w:val="single"/>
          <w:lang w:val="uk-UA"/>
        </w:rPr>
        <w:t>Україна стоїть перед вибором!</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визначає </w:t>
      </w:r>
      <w:r>
        <w:rPr>
          <w:rFonts w:ascii="Times New Roman" w:hAnsi="Times New Roman"/>
          <w:b/>
          <w:i/>
          <w:color w:val="FF0000"/>
          <w:sz w:val="28"/>
          <w:szCs w:val="28"/>
          <w:u w:val="single"/>
          <w:lang w:val="uk-UA"/>
        </w:rPr>
        <w:t>стратегічну</w:t>
      </w:r>
      <w:r>
        <w:rPr>
          <w:rFonts w:ascii="Times New Roman" w:hAnsi="Times New Roman"/>
          <w:i/>
          <w:color w:val="FF0000"/>
          <w:sz w:val="28"/>
          <w:szCs w:val="28"/>
          <w:u w:val="single"/>
          <w:lang w:val="uk-UA"/>
        </w:rPr>
        <w:t xml:space="preserve"> </w:t>
      </w:r>
      <w:r>
        <w:rPr>
          <w:rFonts w:ascii="Times New Roman" w:hAnsi="Times New Roman"/>
          <w:b/>
          <w:i/>
          <w:color w:val="FF0000"/>
          <w:sz w:val="28"/>
          <w:szCs w:val="28"/>
          <w:u w:val="single"/>
          <w:lang w:val="uk-UA"/>
        </w:rPr>
        <w:t>мету</w:t>
      </w:r>
      <w:r>
        <w:rPr>
          <w:rFonts w:ascii="Times New Roman" w:hAnsi="Times New Roman"/>
          <w:sz w:val="28"/>
          <w:szCs w:val="28"/>
          <w:lang w:val="uk-UA"/>
        </w:rPr>
        <w:t xml:space="preserve">, яка постала перед народом України в зв’язку з сучасними викликами та загрозами, – відновлення людського потенціалу на рівні не нижче за 01.01.1991 р. (на момент отримання незалежності в Україні проживало </w:t>
      </w:r>
      <w:r>
        <w:rPr>
          <w:rFonts w:ascii="Times New Roman" w:eastAsia="Times New Roman" w:hAnsi="Times New Roman"/>
          <w:sz w:val="28"/>
          <w:szCs w:val="28"/>
          <w:lang w:val="uk-UA" w:eastAsia="ru-RU"/>
        </w:rPr>
        <w:t>51944,4 тис.</w:t>
      </w:r>
      <w:r>
        <w:rPr>
          <w:rFonts w:ascii="Times New Roman" w:hAnsi="Times New Roman"/>
          <w:sz w:val="28"/>
          <w:szCs w:val="28"/>
          <w:lang w:val="uk-UA"/>
        </w:rPr>
        <w:t xml:space="preserve"> людей). Досвід розвинутих та країн з високими темпами зростання [</w:t>
      </w:r>
      <w:hyperlink r:id="rId13" w:history="1">
        <w:r>
          <w:rPr>
            <w:rStyle w:val="ab"/>
            <w:rFonts w:ascii="Times New Roman" w:hAnsi="Times New Roman"/>
            <w:color w:val="auto"/>
            <w:sz w:val="28"/>
            <w:szCs w:val="28"/>
            <w:u w:val="none"/>
            <w:lang w:val="uk-UA"/>
          </w:rPr>
          <w:t>5</w:t>
        </w:r>
      </w:hyperlink>
      <w:r>
        <w:rPr>
          <w:rFonts w:ascii="Times New Roman" w:hAnsi="Times New Roman"/>
          <w:sz w:val="28"/>
          <w:szCs w:val="28"/>
          <w:lang w:val="uk-UA"/>
        </w:rPr>
        <w:t>; 6; 7; 8] показує, що однією з фактичних умов успішності держави є наявність достатньо високої величини густоти населення (приблизно 100-250 людей на км</w:t>
      </w:r>
      <w:r>
        <w:rPr>
          <w:rFonts w:ascii="Times New Roman" w:hAnsi="Times New Roman"/>
          <w:sz w:val="28"/>
          <w:szCs w:val="28"/>
          <w:vertAlign w:val="superscript"/>
          <w:lang w:val="uk-UA"/>
        </w:rPr>
        <w:t>2</w:t>
      </w:r>
      <w:r>
        <w:rPr>
          <w:rFonts w:ascii="Times New Roman" w:hAnsi="Times New Roman"/>
          <w:sz w:val="28"/>
          <w:szCs w:val="28"/>
          <w:lang w:val="uk-UA"/>
        </w:rPr>
        <w:t>) або промислово-розвинутих регіонів з високим рівнем концентрації населення. Вирішення цього завдання потребуватиме невідкладних заходів, у т. ч.:</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розробити і прийняти Закон України про родину (доопрацювавши проект Закону України «Про статус і соціальний захист багатодітних сімей в Україні» [9]), який у першу чергу забезпечить підтримку багатодітних сімей на основі найкращих національних традицій, формування відносин «відповідальна родина – відповідальне суспільство (держава)»;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w:t>
      </w:r>
      <w:r>
        <w:rPr>
          <w:rFonts w:ascii="Times New Roman" w:hAnsi="Times New Roman"/>
          <w:sz w:val="28"/>
          <w:szCs w:val="28"/>
          <w:lang w:val="uk-UA"/>
        </w:rPr>
        <w:t> забезпечити фінансування з державного бюджету, створення обов’язкової системи соціального медичного страхування життя дитини;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внести зміни в Закон України про освіту, створивши умови для отримання високоякісної освіти усіма громадянами України, в т. ч. за рахунок організації постійного дистанційного навчання та створення відповідної технічної бази;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створити дієві механізми стимулювання народжуваності, передусім через формування дієвої системи: «</w:t>
      </w:r>
      <w:r>
        <w:rPr>
          <w:rFonts w:ascii="Times New Roman" w:hAnsi="Times New Roman"/>
          <w:b/>
          <w:i/>
          <w:sz w:val="28"/>
          <w:szCs w:val="28"/>
          <w:lang w:val="uk-UA"/>
        </w:rPr>
        <w:t>відповідальна родина – відповідальна держава</w:t>
      </w:r>
      <w:r>
        <w:rPr>
          <w:rFonts w:ascii="Times New Roman" w:hAnsi="Times New Roman"/>
          <w:sz w:val="28"/>
          <w:szCs w:val="28"/>
          <w:lang w:val="uk-UA"/>
        </w:rPr>
        <w:t>».</w:t>
      </w:r>
    </w:p>
    <w:p w:rsidR="00656C71" w:rsidRDefault="001F20EB">
      <w:pPr>
        <w:spacing w:before="240" w:after="0" w:line="240" w:lineRule="auto"/>
        <w:jc w:val="both"/>
        <w:rPr>
          <w:rFonts w:ascii="Times New Roman" w:hAnsi="Times New Roman"/>
          <w:b/>
          <w:sz w:val="28"/>
          <w:szCs w:val="28"/>
          <w:lang w:val="uk-UA"/>
        </w:rPr>
      </w:pPr>
      <w:r>
        <w:rPr>
          <w:rFonts w:ascii="Times New Roman" w:hAnsi="Times New Roman"/>
          <w:b/>
          <w:sz w:val="28"/>
          <w:szCs w:val="28"/>
          <w:lang w:val="uk-UA"/>
        </w:rPr>
        <w:t>Система зайнятості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Реформу системи зайнятості необхідно</w:t>
      </w:r>
      <w:r>
        <w:rPr>
          <w:rFonts w:ascii="Times New Roman" w:hAnsi="Times New Roman"/>
          <w:sz w:val="28"/>
          <w:szCs w:val="28"/>
          <w:lang w:val="uk-UA"/>
        </w:rPr>
        <w:t xml:space="preserve"> прив’язати до програми структурної перебудови економіки та державних й регіональних програм створення робочих місць у відповідності до інноваційно-інвестиційної стратегії розвитку України, забезпечення випереджаючого розвитку соціально-економічної сфери з використанням різноманітних програм стимулювання економічного зростання, рівномірного розміщення продуктивних сил. На основі: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 xml:space="preserve">Розвитку різноманітних форм кооперації – </w:t>
      </w:r>
      <w:r>
        <w:rPr>
          <w:rFonts w:ascii="Times New Roman" w:hAnsi="Times New Roman"/>
          <w:sz w:val="28"/>
          <w:szCs w:val="28"/>
          <w:lang w:val="uk-UA"/>
        </w:rPr>
        <w:t>основи активізації програм само зайнятості та гармонізації економічного зростання, де поряд з виробничою кооперацією буде розвиватися як обслуговуюча, так і споживча кооперація;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Механізму державно-приватного партнерства</w:t>
      </w:r>
      <w:r>
        <w:rPr>
          <w:rFonts w:ascii="Times New Roman" w:hAnsi="Times New Roman"/>
          <w:sz w:val="28"/>
          <w:szCs w:val="28"/>
          <w:lang w:val="uk-UA"/>
        </w:rPr>
        <w:t xml:space="preserve"> як на національному, так і на регіональному рівнях, відповідно до європейських стандартів та потреб розвитку національної економіки. Використавши механізм конкурсного відбору економічних проектів;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Активного розвитку</w:t>
      </w:r>
      <w:r>
        <w:rPr>
          <w:rFonts w:ascii="Times New Roman" w:hAnsi="Times New Roman"/>
          <w:sz w:val="28"/>
          <w:szCs w:val="28"/>
          <w:lang w:val="uk-UA"/>
        </w:rPr>
        <w:t xml:space="preserve"> сільської місцевості, </w:t>
      </w:r>
      <w:r>
        <w:rPr>
          <w:rFonts w:ascii="Times New Roman" w:hAnsi="Times New Roman"/>
          <w:b/>
          <w:sz w:val="28"/>
          <w:szCs w:val="28"/>
          <w:lang w:val="uk-UA"/>
        </w:rPr>
        <w:t xml:space="preserve">створення робочих місць в </w:t>
      </w:r>
      <w:r>
        <w:rPr>
          <w:rFonts w:ascii="Times New Roman" w:hAnsi="Times New Roman"/>
          <w:b/>
          <w:i/>
          <w:sz w:val="28"/>
          <w:szCs w:val="28"/>
          <w:lang w:val="uk-UA"/>
        </w:rPr>
        <w:t xml:space="preserve">аграрно-промисловому комплексі </w:t>
      </w:r>
      <w:r>
        <w:rPr>
          <w:rFonts w:ascii="Times New Roman" w:hAnsi="Times New Roman"/>
          <w:b/>
          <w:sz w:val="28"/>
          <w:szCs w:val="28"/>
          <w:lang w:val="uk-UA"/>
        </w:rPr>
        <w:t>(АПК)</w:t>
      </w:r>
      <w:r>
        <w:rPr>
          <w:rFonts w:ascii="Times New Roman" w:hAnsi="Times New Roman"/>
          <w:sz w:val="28"/>
          <w:szCs w:val="28"/>
          <w:lang w:val="uk-UA"/>
        </w:rPr>
        <w:t>, на основі програм розвитку села – в т. ч., як складової національної багатогранної культури (українських традицій) – запоруки поглиблення та збагачення ментальності народу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 xml:space="preserve">Розробки механізму стимулювання великого, технологічного, соціально відповідального бізнесу, </w:t>
      </w:r>
      <w:r>
        <w:rPr>
          <w:rFonts w:ascii="Times New Roman" w:hAnsi="Times New Roman"/>
          <w:sz w:val="28"/>
          <w:szCs w:val="28"/>
          <w:lang w:val="uk-UA"/>
        </w:rPr>
        <w:t xml:space="preserve">який би розвивався, не порушуючи принципу екологізації виробництва та реалізації людського потенціалу, з орієнтиром на створення робочих місць у сферах </w:t>
      </w:r>
      <w:r>
        <w:rPr>
          <w:rFonts w:ascii="Times New Roman" w:hAnsi="Times New Roman"/>
          <w:b/>
          <w:sz w:val="28"/>
          <w:szCs w:val="28"/>
          <w:lang w:val="uk-UA"/>
        </w:rPr>
        <w:t>з високим ступенем доданої вартості</w:t>
      </w:r>
      <w:r>
        <w:rPr>
          <w:rFonts w:ascii="Times New Roman" w:hAnsi="Times New Roman"/>
          <w:sz w:val="28"/>
          <w:szCs w:val="28"/>
          <w:lang w:val="uk-UA"/>
        </w:rPr>
        <w:t xml:space="preserve"> та співпраці з </w:t>
      </w:r>
      <w:r>
        <w:rPr>
          <w:rFonts w:ascii="Times New Roman" w:hAnsi="Times New Roman"/>
          <w:b/>
          <w:sz w:val="28"/>
          <w:szCs w:val="28"/>
          <w:lang w:val="uk-UA"/>
        </w:rPr>
        <w:t>науковою сферою</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Впровадження програм</w:t>
      </w:r>
      <w:r>
        <w:rPr>
          <w:rFonts w:ascii="Times New Roman" w:hAnsi="Times New Roman"/>
          <w:sz w:val="28"/>
          <w:szCs w:val="28"/>
          <w:lang w:val="uk-UA"/>
        </w:rPr>
        <w:t xml:space="preserve"> зі створення робочих місць за рахунок «</w:t>
      </w:r>
      <w:r>
        <w:rPr>
          <w:rFonts w:ascii="Times New Roman" w:hAnsi="Times New Roman"/>
          <w:b/>
          <w:i/>
          <w:sz w:val="28"/>
          <w:szCs w:val="28"/>
          <w:lang w:val="uk-UA"/>
        </w:rPr>
        <w:t>нової індустріалізації</w:t>
      </w:r>
      <w:r>
        <w:rPr>
          <w:rFonts w:ascii="Times New Roman" w:hAnsi="Times New Roman"/>
          <w:sz w:val="28"/>
          <w:szCs w:val="28"/>
          <w:lang w:val="uk-UA"/>
        </w:rPr>
        <w:t>» на основі нанотехнологій та останніх досягнень науки і техніки.</w:t>
      </w:r>
    </w:p>
    <w:p w:rsidR="00656C71" w:rsidRDefault="001F20EB">
      <w:pPr>
        <w:spacing w:before="240" w:after="0" w:line="240" w:lineRule="auto"/>
        <w:jc w:val="both"/>
        <w:rPr>
          <w:rFonts w:ascii="Times New Roman" w:hAnsi="Times New Roman"/>
          <w:sz w:val="28"/>
          <w:szCs w:val="28"/>
          <w:lang w:val="uk-UA"/>
        </w:rPr>
      </w:pPr>
      <w:r>
        <w:rPr>
          <w:rFonts w:ascii="Times New Roman" w:hAnsi="Times New Roman"/>
          <w:b/>
          <w:sz w:val="28"/>
          <w:szCs w:val="28"/>
          <w:lang w:val="uk-UA"/>
        </w:rPr>
        <w:t>Система оплати праці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констатує, що в Україні фактично є дві негативні закономірності й взаємно визначальні складові «</w:t>
      </w:r>
      <w:r>
        <w:rPr>
          <w:rFonts w:ascii="Times New Roman" w:hAnsi="Times New Roman"/>
          <w:b/>
          <w:i/>
          <w:sz w:val="28"/>
          <w:szCs w:val="28"/>
          <w:lang w:val="uk-UA"/>
        </w:rPr>
        <w:t>низька заробітна плата – низький рівень продуктивності праці</w:t>
      </w:r>
      <w:r>
        <w:rPr>
          <w:rFonts w:ascii="Times New Roman" w:hAnsi="Times New Roman"/>
          <w:sz w:val="28"/>
          <w:szCs w:val="28"/>
          <w:lang w:val="uk-UA"/>
        </w:rPr>
        <w:t>». Висновок: без формування цивілізованої системи оплати праці ми не отримаємо високорозвинутого суспільства.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 системі соціальних змін реформа системи оплати праці є основою до зростання рівня продуктивності праці, соціально-економічного прогресу в цілому. Тому необхідно передбачити: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xml:space="preserve"> невідкладне впровадження погодинної оплати праці;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зв’язок зростання заробітної плати з зростанням продуктивності праці;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оптимізацію і поступове зростання (за збереження принципу – не знищити національного виробника, а зробити його більш конкурентоздатним) частки оплати праці в собівартості продукції відповідно до європейських стандартів. Це в свою чергу створить основи для:</w:t>
      </w:r>
    </w:p>
    <w:p w:rsidR="00656C71" w:rsidRDefault="001F20EB">
      <w:pPr>
        <w:spacing w:after="0" w:line="240" w:lineRule="auto"/>
        <w:ind w:left="426" w:firstLine="708"/>
        <w:jc w:val="both"/>
        <w:rPr>
          <w:rFonts w:ascii="Times New Roman" w:hAnsi="Times New Roman"/>
          <w:sz w:val="28"/>
          <w:szCs w:val="28"/>
          <w:lang w:val="uk-UA"/>
        </w:rPr>
      </w:pPr>
      <w:r>
        <w:rPr>
          <w:rFonts w:ascii="Times New Roman" w:hAnsi="Times New Roman"/>
          <w:sz w:val="28"/>
          <w:szCs w:val="28"/>
          <w:lang w:val="uk-UA"/>
        </w:rPr>
        <w:t>- зростання продуктивності праці, з подальшим нормативним забезпеченням зв’язку з заробітною платою і стимулюванням науково-технічного прогресу (НТП);</w:t>
      </w:r>
    </w:p>
    <w:p w:rsidR="00656C71" w:rsidRDefault="001F20EB">
      <w:pPr>
        <w:spacing w:after="0" w:line="240" w:lineRule="auto"/>
        <w:ind w:left="426" w:firstLine="708"/>
        <w:jc w:val="both"/>
        <w:rPr>
          <w:rFonts w:ascii="Times New Roman" w:hAnsi="Times New Roman"/>
          <w:sz w:val="28"/>
          <w:szCs w:val="28"/>
          <w:lang w:val="uk-UA"/>
        </w:rPr>
      </w:pPr>
      <w:r>
        <w:rPr>
          <w:rFonts w:ascii="Times New Roman" w:hAnsi="Times New Roman"/>
          <w:sz w:val="28"/>
          <w:szCs w:val="28"/>
          <w:lang w:val="uk-UA"/>
        </w:rPr>
        <w:t>- вирівнювання пропорцій (збалансування) доходів основних чинників виробництва в системі співвідношень в створюваному суспільному продукті: по-перше, «</w:t>
      </w:r>
      <w:r>
        <w:rPr>
          <w:rFonts w:ascii="Times New Roman" w:hAnsi="Times New Roman"/>
          <w:b/>
          <w:i/>
          <w:sz w:val="28"/>
          <w:szCs w:val="28"/>
          <w:lang w:val="uk-UA"/>
        </w:rPr>
        <w:t>праця – заробітна плата</w:t>
      </w:r>
      <w:r>
        <w:rPr>
          <w:rFonts w:ascii="Times New Roman" w:hAnsi="Times New Roman"/>
          <w:sz w:val="28"/>
          <w:szCs w:val="28"/>
          <w:lang w:val="uk-UA"/>
        </w:rPr>
        <w:t>»; по-друге, «</w:t>
      </w:r>
      <w:r>
        <w:rPr>
          <w:rFonts w:ascii="Times New Roman" w:hAnsi="Times New Roman"/>
          <w:b/>
          <w:i/>
          <w:sz w:val="28"/>
          <w:szCs w:val="28"/>
          <w:lang w:val="uk-UA"/>
        </w:rPr>
        <w:t>капітал – прибуток (відсоток)</w:t>
      </w:r>
      <w:r>
        <w:rPr>
          <w:rFonts w:ascii="Times New Roman" w:hAnsi="Times New Roman"/>
          <w:sz w:val="28"/>
          <w:szCs w:val="28"/>
          <w:lang w:val="uk-UA"/>
        </w:rPr>
        <w:t>»; по-третє, «</w:t>
      </w:r>
      <w:r>
        <w:rPr>
          <w:rFonts w:ascii="Times New Roman" w:hAnsi="Times New Roman"/>
          <w:b/>
          <w:i/>
          <w:sz w:val="28"/>
          <w:szCs w:val="28"/>
          <w:lang w:val="uk-UA"/>
        </w:rPr>
        <w:t>земля – рента (орендна плата)</w:t>
      </w:r>
      <w:r>
        <w:rPr>
          <w:rFonts w:ascii="Times New Roman" w:hAnsi="Times New Roman"/>
          <w:sz w:val="28"/>
          <w:szCs w:val="28"/>
          <w:lang w:val="uk-UA"/>
        </w:rPr>
        <w:t>»;</w:t>
      </w:r>
    </w:p>
    <w:p w:rsidR="00656C71" w:rsidRDefault="001F20EB">
      <w:pPr>
        <w:spacing w:after="0" w:line="240" w:lineRule="auto"/>
        <w:ind w:left="426" w:firstLine="708"/>
        <w:jc w:val="both"/>
        <w:rPr>
          <w:rFonts w:ascii="Times New Roman" w:hAnsi="Times New Roman"/>
          <w:sz w:val="28"/>
          <w:szCs w:val="28"/>
          <w:lang w:val="uk-UA"/>
        </w:rPr>
      </w:pPr>
      <w:r>
        <w:rPr>
          <w:rFonts w:ascii="Times New Roman" w:hAnsi="Times New Roman"/>
          <w:sz w:val="28"/>
          <w:szCs w:val="28"/>
          <w:lang w:val="uk-UA"/>
        </w:rPr>
        <w:t>- формування середнього класу (як умови стабілізації і основного чинника прогресу) в українському суспільстві (див. вище);</w:t>
      </w:r>
    </w:p>
    <w:p w:rsidR="00656C71" w:rsidRDefault="001F20EB">
      <w:pPr>
        <w:spacing w:after="0" w:line="240" w:lineRule="auto"/>
        <w:ind w:left="426" w:firstLine="708"/>
        <w:jc w:val="both"/>
        <w:rPr>
          <w:rFonts w:ascii="Times New Roman" w:hAnsi="Times New Roman"/>
          <w:sz w:val="28"/>
          <w:szCs w:val="28"/>
          <w:lang w:val="uk-UA"/>
        </w:rPr>
      </w:pPr>
      <w:r>
        <w:rPr>
          <w:rFonts w:ascii="Times New Roman" w:hAnsi="Times New Roman"/>
          <w:sz w:val="28"/>
          <w:szCs w:val="28"/>
          <w:lang w:val="uk-UA"/>
        </w:rPr>
        <w:t>- перехід до нової концепції податкової системи (на основі формування оптимальної, збалансованої соціально-економічної моделі), в якій частка податків з фізичних осіб зросте до європейського рівня, що дозволить активізувати інвестиційну діяльність компаній за рахунок зменшення податкового тиску та формування відповідальності української громади за своє майбутнє й майбутнє держави;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законодавче вдосконалення реального механізму компенсації втрат доходів населення від інфляції як умови збереження динаміки пропорцій частки кожного чинника в структурі ВВП;</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впровадження нової системи соціальної справедливості – через реформування соціальних фондів споживання, розробки дієвої системи із забезпечення доходів населення, відповідно до потреб та їх ролі в суспільному відтворенні. А це дозволить: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по-перше, врахувати потреби і внесок кожної людини, громади, регіону у створення валового внутрішнього продукту та забезпечення умов суспільного відтворення;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по-друге, сформувати нове бачення та впровадити всю систему соціально-виробничих відносин, з метою гармонізації та збалансування всієї системи соціально-економічних відносин;</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по-третє, виробити стратегію розвитку економіки в цілому з урахуванням європейського та міжнародного поділу праці на основі розвитку підприємництва та конкуренції;</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по-четверте, формувати ефективніші бюджетні відносини в частині трансфертного бюджетного фінансування. Мета – стимулювання в першу чергу розвитку суб’єкта отримання допомоги, з подальшим досягнення ним можливості до самозабезпечення (студенти, окремі групи громадян з </w:t>
      </w:r>
      <w:r>
        <w:rPr>
          <w:rFonts w:ascii="Times New Roman" w:hAnsi="Times New Roman"/>
          <w:sz w:val="28"/>
          <w:szCs w:val="28"/>
          <w:lang w:val="uk-UA"/>
        </w:rPr>
        <w:lastRenderedPageBreak/>
        <w:t>фізичними вадами, інші); а друге – забезпечення умов функціонування відповідно до принципу соціальної справедливості.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Реформа системи оплати праці повинна передбачати поетапне підвищення заробітної плати до рівня Польщі, Чехії, Словаччини з подальшим зростанням до рівня Німеччини, Голландії, Бельгії.</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 етапі стабілізації відносин «</w:t>
      </w:r>
      <w:r>
        <w:rPr>
          <w:rFonts w:ascii="Times New Roman" w:hAnsi="Times New Roman"/>
          <w:b/>
          <w:i/>
          <w:sz w:val="28"/>
          <w:szCs w:val="28"/>
          <w:lang w:val="uk-UA"/>
        </w:rPr>
        <w:t>доход на капітал – заробітна плата працівників</w:t>
      </w:r>
      <w:r>
        <w:rPr>
          <w:rFonts w:ascii="Times New Roman" w:hAnsi="Times New Roman"/>
          <w:sz w:val="28"/>
          <w:szCs w:val="28"/>
          <w:lang w:val="uk-UA"/>
        </w:rPr>
        <w:t>» (частка зарплати в собівартості продукції поступово буде зростати – відповідно до європейських стандартів з урахуванням рівня продуктивності праці). Такий механізм дозволить не зруйнувати національну економіку. Таким чином, показник «</w:t>
      </w:r>
      <w:r>
        <w:rPr>
          <w:rFonts w:ascii="Times New Roman" w:hAnsi="Times New Roman"/>
          <w:b/>
          <w:i/>
          <w:sz w:val="28"/>
          <w:szCs w:val="28"/>
          <w:lang w:val="uk-UA"/>
        </w:rPr>
        <w:t>зростання продуктивності праці</w:t>
      </w:r>
      <w:r>
        <w:rPr>
          <w:rFonts w:ascii="Times New Roman" w:hAnsi="Times New Roman"/>
          <w:sz w:val="28"/>
          <w:szCs w:val="28"/>
          <w:lang w:val="uk-UA"/>
        </w:rPr>
        <w:t>» стає ключовим у системі показників СІПК, поряд з темпами зростання ВВП та ВВП на людину.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Реальні зміни в системі оплати праці дозволять збалансувати відносини в системі: «</w:t>
      </w:r>
      <w:r>
        <w:rPr>
          <w:rFonts w:ascii="Times New Roman" w:hAnsi="Times New Roman"/>
          <w:b/>
          <w:i/>
          <w:sz w:val="28"/>
          <w:szCs w:val="28"/>
          <w:lang w:val="uk-UA"/>
        </w:rPr>
        <w:t>державна фіскальна</w:t>
      </w:r>
      <w:r>
        <w:rPr>
          <w:rFonts w:ascii="Times New Roman" w:hAnsi="Times New Roman"/>
          <w:i/>
          <w:sz w:val="28"/>
          <w:szCs w:val="28"/>
          <w:lang w:val="uk-UA"/>
        </w:rPr>
        <w:t xml:space="preserve"> </w:t>
      </w:r>
      <w:r>
        <w:rPr>
          <w:rFonts w:ascii="Times New Roman" w:hAnsi="Times New Roman"/>
          <w:b/>
          <w:i/>
          <w:sz w:val="28"/>
          <w:szCs w:val="28"/>
          <w:lang w:val="uk-UA"/>
        </w:rPr>
        <w:t xml:space="preserve">система – фонд заробітної плати – соціальні фонди держави </w:t>
      </w:r>
      <w:r>
        <w:rPr>
          <w:rFonts w:ascii="Times New Roman" w:hAnsi="Times New Roman"/>
          <w:i/>
          <w:sz w:val="28"/>
          <w:szCs w:val="28"/>
          <w:lang w:val="uk-UA"/>
        </w:rPr>
        <w:t xml:space="preserve">та формування інвестиційного потенціалу </w:t>
      </w:r>
      <w:r>
        <w:rPr>
          <w:rFonts w:ascii="Times New Roman" w:hAnsi="Times New Roman"/>
          <w:b/>
          <w:i/>
          <w:sz w:val="28"/>
          <w:szCs w:val="28"/>
          <w:lang w:val="uk-UA"/>
        </w:rPr>
        <w:t xml:space="preserve">інвестиційно-накопичувальних </w:t>
      </w:r>
      <w:r>
        <w:rPr>
          <w:rFonts w:ascii="Times New Roman" w:hAnsi="Times New Roman"/>
          <w:i/>
          <w:sz w:val="28"/>
          <w:szCs w:val="28"/>
          <w:lang w:val="uk-UA"/>
        </w:rPr>
        <w:t>приватних компаній</w:t>
      </w:r>
      <w:r>
        <w:rPr>
          <w:rFonts w:ascii="Times New Roman" w:hAnsi="Times New Roman"/>
          <w:sz w:val="28"/>
          <w:szCs w:val="28"/>
          <w:lang w:val="uk-UA"/>
        </w:rPr>
        <w:t xml:space="preserve">» (які фактично повинні виконувати й соціальну функцію в суспільстві). </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крім гармонізації соціальної сфери, Україна створить збалансований системний інвестиційний механізм, отримає розвинутий фондовий ринок та сприятливе соціальне середовище. Відповідні зміни стимулюватимуть зростання як продуктивності праці, так і життєвого рівня населення.</w:t>
      </w:r>
    </w:p>
    <w:p w:rsidR="00656C71" w:rsidRDefault="001F20EB">
      <w:pPr>
        <w:spacing w:before="240" w:after="0" w:line="240" w:lineRule="auto"/>
        <w:jc w:val="both"/>
        <w:rPr>
          <w:rFonts w:ascii="Times New Roman" w:hAnsi="Times New Roman"/>
          <w:sz w:val="28"/>
          <w:szCs w:val="28"/>
          <w:lang w:val="uk-UA"/>
        </w:rPr>
      </w:pPr>
      <w:r>
        <w:rPr>
          <w:rFonts w:ascii="Times New Roman" w:hAnsi="Times New Roman"/>
          <w:b/>
          <w:sz w:val="28"/>
          <w:szCs w:val="28"/>
          <w:lang w:val="uk-UA"/>
        </w:rPr>
        <w:t>Пенсійна система та соціальне страхування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НАРОДНА ІНІЦІАТИВА </w:t>
      </w:r>
      <w:r>
        <w:rPr>
          <w:rFonts w:ascii="Times New Roman" w:hAnsi="Times New Roman"/>
          <w:sz w:val="28"/>
          <w:szCs w:val="28"/>
          <w:lang w:val="uk-UA"/>
        </w:rPr>
        <w:t>вимагає невідкладно розпочати реальну</w:t>
      </w:r>
      <w:r>
        <w:rPr>
          <w:rFonts w:ascii="Times New Roman" w:hAnsi="Times New Roman"/>
          <w:b/>
          <w:sz w:val="28"/>
          <w:szCs w:val="28"/>
          <w:lang w:val="uk-UA"/>
        </w:rPr>
        <w:t xml:space="preserve"> </w:t>
      </w:r>
      <w:r>
        <w:rPr>
          <w:rFonts w:ascii="Times New Roman" w:hAnsi="Times New Roman"/>
          <w:b/>
          <w:i/>
          <w:color w:val="FF0000"/>
          <w:sz w:val="28"/>
          <w:szCs w:val="28"/>
          <w:lang w:val="uk-UA"/>
        </w:rPr>
        <w:t>пенсійну реформу</w:t>
      </w:r>
      <w:r>
        <w:rPr>
          <w:rFonts w:ascii="Times New Roman" w:hAnsi="Times New Roman"/>
          <w:sz w:val="28"/>
          <w:szCs w:val="28"/>
          <w:lang w:val="uk-UA"/>
        </w:rPr>
        <w:t>, яка повинна передбачати поетапний перехід на двох-трьохрівневу пенсійну систему (при тому, що можуть бути й інші соціальні виплати, наприклад: виплати ветеранам, учасникам воєнних кампаній із захисту національних інтересів, які здійснюються з інших публічних фондів):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перший рівень – солідарна частина (незалежно від внеску кожен громадянин отримує рівновелику пенсію);</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другий рівень – обов’язкова, індивідуально-накопичувальна;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третій – добровільно-страхова.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Крім того, маємо знати, що з метою зменшення «</w:t>
      </w:r>
      <w:r>
        <w:rPr>
          <w:rFonts w:ascii="Times New Roman" w:hAnsi="Times New Roman"/>
          <w:b/>
          <w:i/>
          <w:sz w:val="28"/>
          <w:szCs w:val="28"/>
          <w:lang w:val="uk-UA"/>
        </w:rPr>
        <w:t>тиску</w:t>
      </w:r>
      <w:r>
        <w:rPr>
          <w:rFonts w:ascii="Times New Roman" w:hAnsi="Times New Roman"/>
          <w:sz w:val="28"/>
          <w:szCs w:val="28"/>
          <w:lang w:val="uk-UA"/>
        </w:rPr>
        <w:t xml:space="preserve">» на бізнес-середовище ВРУ, КМУ при прийняті бюджету йдуть шляхом зменшення ставок відрахувань до соціальних фондів, без обґрунтованої компенсації з інших джерел. Фактично перекладаючи тягар їх утримання на державний і місцеві бюджети. А це в подальшому не може не вплинути на погіршення стану соціальних відносин у суспільстві – сфери, яка й так перебуває в найбільш депресивному стані. </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закликає всі сторони громадського діалогу до обговорення шляхів виходу з кризи, на основі формування оптимальної моделі розвитку – соціальної, ліберальної, «кланово-олігархічної» (реально функціонує в Україні) чи іншої, – де ми зможемо </w:t>
      </w:r>
      <w:r>
        <w:rPr>
          <w:rFonts w:ascii="Times New Roman" w:hAnsi="Times New Roman"/>
          <w:b/>
          <w:i/>
          <w:color w:val="FF0000"/>
          <w:sz w:val="28"/>
          <w:szCs w:val="28"/>
          <w:u w:val="single"/>
          <w:lang w:val="uk-UA"/>
        </w:rPr>
        <w:t>захистити всі сторони суспільного відтворення</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При тому експертне середовище повинно врахувати світовий та європейський досвід, за яким: 1) </w:t>
      </w:r>
      <w:r>
        <w:rPr>
          <w:rFonts w:ascii="Times New Roman" w:hAnsi="Times New Roman"/>
          <w:b/>
          <w:i/>
          <w:sz w:val="28"/>
          <w:szCs w:val="28"/>
          <w:lang w:val="uk-UA"/>
        </w:rPr>
        <w:t xml:space="preserve">соціальна </w:t>
      </w:r>
      <w:r>
        <w:rPr>
          <w:rFonts w:ascii="Times New Roman" w:hAnsi="Times New Roman"/>
          <w:sz w:val="28"/>
          <w:szCs w:val="28"/>
          <w:lang w:val="uk-UA"/>
        </w:rPr>
        <w:t>(передбачена Конституцією України)</w:t>
      </w:r>
      <w:r>
        <w:rPr>
          <w:rFonts w:ascii="Times New Roman" w:hAnsi="Times New Roman"/>
          <w:b/>
          <w:i/>
          <w:sz w:val="28"/>
          <w:szCs w:val="28"/>
          <w:lang w:val="uk-UA"/>
        </w:rPr>
        <w:t xml:space="preserve"> модель </w:t>
      </w:r>
      <w:r>
        <w:rPr>
          <w:rFonts w:ascii="Times New Roman" w:hAnsi="Times New Roman"/>
          <w:sz w:val="28"/>
          <w:szCs w:val="28"/>
          <w:lang w:val="uk-UA"/>
        </w:rPr>
        <w:t xml:space="preserve">– в основі лежить висока частка бюджету до ВВП (50-65%); 2) </w:t>
      </w:r>
      <w:r>
        <w:rPr>
          <w:rFonts w:ascii="Times New Roman" w:hAnsi="Times New Roman"/>
          <w:b/>
          <w:i/>
          <w:sz w:val="28"/>
          <w:szCs w:val="28"/>
          <w:lang w:val="uk-UA"/>
        </w:rPr>
        <w:t xml:space="preserve">ліберальна модель </w:t>
      </w:r>
      <w:r>
        <w:rPr>
          <w:rFonts w:ascii="Times New Roman" w:hAnsi="Times New Roman"/>
          <w:sz w:val="28"/>
          <w:szCs w:val="28"/>
          <w:lang w:val="uk-UA"/>
        </w:rPr>
        <w:t>– в основі лежить висока мінімальна заробітна плата в ціні товару (50-60%: США, Велика Британія, інші країни).</w:t>
      </w:r>
    </w:p>
    <w:p w:rsidR="00656C71" w:rsidRDefault="001F20EB">
      <w:pPr>
        <w:spacing w:before="240" w:after="0" w:line="240" w:lineRule="auto"/>
        <w:jc w:val="both"/>
        <w:rPr>
          <w:rFonts w:ascii="Times New Roman" w:hAnsi="Times New Roman"/>
          <w:sz w:val="28"/>
          <w:szCs w:val="28"/>
          <w:lang w:val="uk-UA"/>
        </w:rPr>
      </w:pPr>
      <w:r>
        <w:rPr>
          <w:rFonts w:ascii="Times New Roman" w:hAnsi="Times New Roman"/>
          <w:b/>
          <w:sz w:val="28"/>
          <w:szCs w:val="28"/>
          <w:lang w:val="uk-UA"/>
        </w:rPr>
        <w:t>Система охорони здоров’я</w:t>
      </w:r>
    </w:p>
    <w:p w:rsidR="00656C71" w:rsidRDefault="001F20EB">
      <w:pPr>
        <w:spacing w:after="0" w:line="240" w:lineRule="auto"/>
        <w:ind w:firstLine="709"/>
        <w:jc w:val="both"/>
        <w:rPr>
          <w:rFonts w:ascii="Times New Roman" w:hAnsi="Times New Roman"/>
          <w:b/>
          <w:sz w:val="28"/>
          <w:szCs w:val="28"/>
          <w:lang w:val="uk-UA"/>
        </w:rPr>
      </w:pPr>
      <w:r>
        <w:rPr>
          <w:rFonts w:ascii="Times New Roman" w:hAnsi="Times New Roman"/>
          <w:sz w:val="28"/>
          <w:szCs w:val="28"/>
          <w:lang w:val="uk-UA"/>
        </w:rPr>
        <w:t>Гостра актуальність реформування</w:t>
      </w:r>
      <w:r>
        <w:rPr>
          <w:rFonts w:ascii="Times New Roman" w:hAnsi="Times New Roman"/>
          <w:b/>
          <w:sz w:val="28"/>
          <w:szCs w:val="28"/>
          <w:lang w:val="uk-UA"/>
        </w:rPr>
        <w:t xml:space="preserve"> системи охорони здоров’я</w:t>
      </w:r>
      <w:r>
        <w:rPr>
          <w:rFonts w:ascii="Times New Roman" w:hAnsi="Times New Roman"/>
          <w:sz w:val="28"/>
          <w:szCs w:val="28"/>
          <w:lang w:val="uk-UA"/>
        </w:rPr>
        <w:t xml:space="preserve"> визнана всією українською спільнотою. Доводиться констатувати, що бачення шляхів подальшої еволюції діаметрально протилежні не тільки в окремих частинах суспільства, але й на рівні органів публічного управління.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Тому гостро постало завдання – на основі суспільного діалогу необхідно передбачити зміни, які б якісно покращили систему медичної допомоги. А це дозволить обґрунтувати перехід до відповідної форми соціального забезпечення медичними послугами населення (фактично громадянське суспільство разом з експертним середовищем повинно визначитись – </w:t>
      </w:r>
      <w:r>
        <w:rPr>
          <w:rFonts w:ascii="Times New Roman" w:hAnsi="Times New Roman"/>
          <w:b/>
          <w:sz w:val="28"/>
          <w:szCs w:val="28"/>
          <w:lang w:val="uk-UA"/>
        </w:rPr>
        <w:t>безоплатна</w:t>
      </w:r>
      <w:r>
        <w:rPr>
          <w:rFonts w:ascii="Times New Roman" w:hAnsi="Times New Roman"/>
          <w:sz w:val="28"/>
          <w:szCs w:val="28"/>
          <w:lang w:val="uk-UA"/>
        </w:rPr>
        <w:t xml:space="preserve"> чи </w:t>
      </w:r>
      <w:r>
        <w:rPr>
          <w:rFonts w:ascii="Times New Roman" w:hAnsi="Times New Roman"/>
          <w:b/>
          <w:sz w:val="28"/>
          <w:szCs w:val="28"/>
          <w:lang w:val="uk-UA"/>
        </w:rPr>
        <w:t>страхова медицина</w:t>
      </w:r>
      <w:r>
        <w:rPr>
          <w:rFonts w:ascii="Times New Roman" w:hAnsi="Times New Roman"/>
          <w:sz w:val="28"/>
          <w:szCs w:val="28"/>
          <w:lang w:val="uk-UA"/>
        </w:rPr>
        <w:t>). У разі вибору громадянським суспільством на користь страхової медицини передбачити перехідний період для громадян, які потребують невідкладної медичної допомоги</w:t>
      </w:r>
      <w:r>
        <w:rPr>
          <w:rFonts w:ascii="Times New Roman" w:hAnsi="Times New Roman"/>
          <w:color w:val="002060"/>
          <w:sz w:val="28"/>
          <w:szCs w:val="28"/>
          <w:lang w:val="uk-UA"/>
        </w:rPr>
        <w:t xml:space="preserve">, </w:t>
      </w:r>
      <w:r>
        <w:rPr>
          <w:rFonts w:ascii="Times New Roman" w:hAnsi="Times New Roman"/>
          <w:sz w:val="28"/>
          <w:szCs w:val="28"/>
          <w:lang w:val="uk-UA"/>
        </w:rPr>
        <w:t>але з тих чи інших об’єктивних причин не мають медичного страхового поліса. У майбутньому, при виборі цього напрямку розвитку медичної сфери, передбачити наявність регіональних і міських соціальних лікарень й систему невідкладної гарантованої допомоги соціально незахищеним громадянам, яка буде утримуватися за рахунок бюджетного фінансування.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ГО</w:t>
      </w:r>
      <w:r>
        <w:rPr>
          <w:rFonts w:ascii="Times New Roman" w:hAnsi="Times New Roman"/>
          <w:sz w:val="28"/>
          <w:szCs w:val="28"/>
          <w:lang w:val="uk-UA"/>
        </w:rPr>
        <w:t xml:space="preserve"> й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сьогодні змушенні заявити протест: держава в особі КМУ, не впровадивши реформу соціального страхування, намагається впровадити «страхову» медицину, що є недопустимим. Крім того, стверджуємо: така медицина не є можливою для громадян похилого віку (реальна пенсійна система не передбачає медичне страхування людей відповідного віку). Тож вони будуть відрізані від медичної допомоги – державне управління розписується в своїй некомпетентності.</w:t>
      </w:r>
    </w:p>
    <w:p w:rsidR="00656C71" w:rsidRDefault="001F20EB">
      <w:pPr>
        <w:spacing w:before="240" w:after="0" w:line="240" w:lineRule="auto"/>
        <w:jc w:val="both"/>
        <w:rPr>
          <w:rFonts w:ascii="Times New Roman" w:hAnsi="Times New Roman"/>
          <w:sz w:val="28"/>
          <w:szCs w:val="28"/>
          <w:lang w:val="uk-UA"/>
        </w:rPr>
      </w:pPr>
      <w:r>
        <w:rPr>
          <w:rFonts w:ascii="Times New Roman" w:hAnsi="Times New Roman"/>
          <w:b/>
          <w:sz w:val="28"/>
          <w:szCs w:val="28"/>
          <w:lang w:val="uk-UA"/>
        </w:rPr>
        <w:t>Напрямки формування українського освітнього середовища.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Реформа повинна передбачати урахування національних традицій (цінностей) та ментальних особливостей України. Її необхідно здійснювати за такими напрямками: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Розробити стандарти морально-освітніх якостей випускника шкіл (наприклад, досвід Німеччини), що дозволить сформувати бюджет освітніх закладів та підвищити їх відповідальність;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Створити рівні можливості для всіх дітей у системі середньої освіти на надсучасному рівні, яка б адаптувала національні традиції та світові надбання у сфері навчання та становлення особистості. Досвід окремих розвинутих держав й власний досвід сучасної України показав, що «елітні» школи викривляють морально-людські риси молодої людини. Пр.: «золота» молодь;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Відновити – створити систему дошкільної освіти на основі відносин «</w:t>
      </w:r>
      <w:r>
        <w:rPr>
          <w:rFonts w:ascii="Times New Roman" w:hAnsi="Times New Roman"/>
          <w:b/>
          <w:i/>
          <w:color w:val="FF0000"/>
          <w:sz w:val="28"/>
          <w:szCs w:val="28"/>
          <w:lang w:val="uk-UA"/>
        </w:rPr>
        <w:t>дитина (родина) – громада (ГО) – ОПУ</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Відновити систему масового розвитку творчого і спортивного потенціалу кожної дитини (основа – «</w:t>
      </w:r>
      <w:r>
        <w:rPr>
          <w:rFonts w:ascii="Times New Roman" w:hAnsi="Times New Roman"/>
          <w:i/>
          <w:color w:val="FF0000"/>
          <w:sz w:val="28"/>
          <w:szCs w:val="28"/>
          <w:lang w:val="uk-UA"/>
        </w:rPr>
        <w:t>здорова дитина – моральна особистість</w:t>
      </w:r>
      <w:r>
        <w:rPr>
          <w:rFonts w:ascii="Times New Roman" w:hAnsi="Times New Roman"/>
          <w:sz w:val="28"/>
          <w:szCs w:val="28"/>
          <w:lang w:val="uk-UA"/>
        </w:rPr>
        <w:t xml:space="preserve">»). В основу такої системи покласти фінансування з державного й місцевого бюджетів та солідарну підтримку за інтересами із залученням благодійних джерел, за активного контролю мешканців громад, об’єднаних ГО (наглядові ради). Невідкладно прийняти державну програму розбудови загальнодоступних </w:t>
      </w:r>
      <w:r>
        <w:rPr>
          <w:rFonts w:ascii="Times New Roman" w:hAnsi="Times New Roman"/>
          <w:b/>
          <w:i/>
          <w:color w:val="FF0000"/>
          <w:sz w:val="28"/>
          <w:szCs w:val="28"/>
          <w:lang w:val="uk-UA"/>
        </w:rPr>
        <w:t>спортивно-творчих центрів</w:t>
      </w:r>
      <w:r>
        <w:rPr>
          <w:rFonts w:ascii="Times New Roman" w:hAnsi="Times New Roman"/>
          <w:color w:val="FF0000"/>
          <w:sz w:val="28"/>
          <w:szCs w:val="28"/>
          <w:lang w:val="uk-UA"/>
        </w:rPr>
        <w:t xml:space="preserve"> </w:t>
      </w:r>
      <w:r>
        <w:rPr>
          <w:rFonts w:ascii="Times New Roman" w:hAnsi="Times New Roman"/>
          <w:b/>
          <w:i/>
          <w:color w:val="FF0000"/>
          <w:sz w:val="28"/>
          <w:szCs w:val="28"/>
          <w:lang w:val="uk-UA"/>
        </w:rPr>
        <w:t>розвитку</w:t>
      </w:r>
      <w:r>
        <w:rPr>
          <w:rFonts w:ascii="Times New Roman" w:hAnsi="Times New Roman"/>
          <w:sz w:val="28"/>
          <w:szCs w:val="28"/>
          <w:lang w:val="uk-UA"/>
        </w:rPr>
        <w:t xml:space="preserve"> (</w:t>
      </w:r>
      <w:r>
        <w:rPr>
          <w:rFonts w:ascii="Times New Roman" w:hAnsi="Times New Roman"/>
          <w:color w:val="FF0000"/>
          <w:sz w:val="28"/>
          <w:szCs w:val="28"/>
          <w:lang w:val="uk-UA"/>
        </w:rPr>
        <w:t>СТЦР</w:t>
      </w:r>
      <w:r>
        <w:rPr>
          <w:rFonts w:ascii="Times New Roman" w:hAnsi="Times New Roman"/>
          <w:sz w:val="28"/>
          <w:szCs w:val="28"/>
          <w:lang w:val="uk-UA"/>
        </w:rPr>
        <w:t xml:space="preserve">) відповідно до кількості мешканців – один центр на території відповідної кількості людей. При забудові такі центри, як і дошкільні та шкільні заклади, стають </w:t>
      </w:r>
      <w:r>
        <w:rPr>
          <w:rFonts w:ascii="Times New Roman" w:hAnsi="Times New Roman"/>
          <w:b/>
          <w:i/>
          <w:sz w:val="28"/>
          <w:szCs w:val="28"/>
          <w:lang w:val="uk-UA"/>
        </w:rPr>
        <w:t>обов’язковими</w:t>
      </w:r>
      <w:r>
        <w:rPr>
          <w:rFonts w:ascii="Times New Roman" w:hAnsi="Times New Roman"/>
          <w:sz w:val="28"/>
          <w:szCs w:val="28"/>
          <w:lang w:val="uk-UA"/>
        </w:rPr>
        <w:t>. Для сільської місцевості, розробити адаптовані стандарти забезпечення СТЦ й іншими умовами з виховання дітей.</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Сформувати пожиттєву систему підвищення освітнього рівня громадян на основі сучасного технічного забезпечення навчального процесу (див. вище), із залученням програм, які розроблені найкращими спеціалістами-вченими України та зарубіжних країн.</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Створити фонд, по-перше, для навчання студентів у найкращих університетах світу, зі спеціальностей, які визначають науково-технічний рівень країни. За умов укладання угоди, що випускники провідних світових дослідницьких центрів – громадяни України після отримання освіти будуть повертатися в Україну; по-друге, для запрошення видатних іноземних науковців для читання лекцій та роботи в провідних університетах – наукових центрах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Розробити механізм фінансової підтримки співпраці провідних національних університетів з іноземними дослідними центрами за умови їх наукової співпраці в розробці новітніх технологій та ноу-хау.</w:t>
      </w:r>
    </w:p>
    <w:p w:rsidR="00656C71" w:rsidRDefault="001F20EB">
      <w:pPr>
        <w:spacing w:before="240" w:after="160" w:line="240" w:lineRule="auto"/>
        <w:jc w:val="both"/>
        <w:rPr>
          <w:rFonts w:ascii="Times New Roman" w:hAnsi="Times New Roman"/>
          <w:sz w:val="28"/>
          <w:szCs w:val="28"/>
          <w:lang w:val="uk-UA"/>
        </w:rPr>
      </w:pPr>
      <w:r>
        <w:rPr>
          <w:rFonts w:ascii="Times New Roman" w:hAnsi="Times New Roman"/>
          <w:b/>
          <w:sz w:val="28"/>
          <w:szCs w:val="28"/>
          <w:lang w:val="uk-UA"/>
        </w:rPr>
        <w:t>2.4. Економічні перетворення – основа формування високорозвинутої 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всі роки незалежності головною сферою реформування залишається фіскальна система, а програмою, яка, на думку урядовців, повинна забезпечити розвиток національної економіки, є програма приватизації комунального та державного майна. Такий однобокий підхід нездатний сформувати високоефективну, конкурентоздатну економічну систему. Саме сучасна реальність і громадянське суспільство вимагають від ОДУ сформувати комплексний, збалансований підхід до розвитку соціально-економічної сфери держави на основі стратегії </w:t>
      </w:r>
      <w:r>
        <w:rPr>
          <w:rFonts w:ascii="Times New Roman" w:hAnsi="Times New Roman"/>
          <w:b/>
          <w:i/>
          <w:color w:val="FF0000"/>
          <w:sz w:val="28"/>
          <w:szCs w:val="28"/>
          <w:lang w:val="uk-UA"/>
        </w:rPr>
        <w:t>соціально-економічного стрибка</w:t>
      </w:r>
      <w:r>
        <w:rPr>
          <w:rFonts w:ascii="Times New Roman" w:hAnsi="Times New Roman"/>
          <w:sz w:val="28"/>
          <w:szCs w:val="28"/>
          <w:lang w:val="uk-UA"/>
        </w:rPr>
        <w:t>. Основою його має стати механізм інноваційно-інвестиційного розвитку.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Таке завдання вимагатиме наступних підходів: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 xml:space="preserve">Створення національного механізму фінансування інноваційних, висококонкурентних проектів </w:t>
      </w:r>
      <w:r>
        <w:rPr>
          <w:rFonts w:ascii="Times New Roman" w:hAnsi="Times New Roman"/>
          <w:sz w:val="28"/>
          <w:szCs w:val="28"/>
          <w:lang w:val="uk-UA"/>
        </w:rPr>
        <w:t xml:space="preserve">у реальному секторі економіки, в першу чергу для підприємців малого й середнього бізнесу та </w:t>
      </w:r>
      <w:r>
        <w:rPr>
          <w:rFonts w:ascii="Times New Roman" w:hAnsi="Times New Roman"/>
          <w:b/>
          <w:sz w:val="28"/>
          <w:szCs w:val="28"/>
          <w:lang w:val="uk-UA"/>
        </w:rPr>
        <w:t>підтримки ідей новаторів</w:t>
      </w:r>
      <w:r>
        <w:rPr>
          <w:rFonts w:ascii="Times New Roman" w:hAnsi="Times New Roman"/>
          <w:sz w:val="28"/>
          <w:szCs w:val="28"/>
          <w:lang w:val="uk-UA"/>
        </w:rPr>
        <w:t xml:space="preserve">, який стане основним механізмом </w:t>
      </w:r>
      <w:r>
        <w:rPr>
          <w:rFonts w:ascii="Times New Roman" w:hAnsi="Times New Roman"/>
          <w:b/>
          <w:i/>
          <w:color w:val="FF0000"/>
          <w:sz w:val="28"/>
          <w:szCs w:val="28"/>
          <w:lang w:val="uk-UA"/>
        </w:rPr>
        <w:t>структурної перебудови</w:t>
      </w:r>
      <w:r>
        <w:rPr>
          <w:rFonts w:ascii="Times New Roman" w:hAnsi="Times New Roman"/>
          <w:sz w:val="28"/>
          <w:szCs w:val="28"/>
          <w:lang w:val="uk-UA"/>
        </w:rPr>
        <w:t xml:space="preserve"> національної економіки. Розробити дієві механізми інвестування, із залученням емісії цінних паперів, за підтримки НБУ та контролю експертного середовища ГО в т. ч. НАРОДНОЇ ІНІЦІАТИВИ й НАН України. Це дозволить сформувати </w:t>
      </w:r>
      <w:r>
        <w:rPr>
          <w:rFonts w:ascii="Times New Roman" w:hAnsi="Times New Roman"/>
          <w:sz w:val="28"/>
          <w:szCs w:val="28"/>
          <w:lang w:val="uk-UA"/>
        </w:rPr>
        <w:lastRenderedPageBreak/>
        <w:t>прозору систему конкурсного експертного відбору. Пріоритет надати стимулюванню виробництва з високим ступенем доданої вартості (машинобудування, сфера АПК, енергетика, харчова і легка промисловість, ІТ-сфера, біотехнології), спрямованого на розвиток технологічної (з високим ступенем доданої вартості) продукції на основі розвитку коопераційних зв’язків з виробниками розвинутих країн та орієнтиром на великі й швидко зростаючі ринки.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Стимулювання програм з дослідження й розробки технологій</w:t>
      </w:r>
      <w:r>
        <w:rPr>
          <w:rFonts w:ascii="Times New Roman" w:hAnsi="Times New Roman"/>
          <w:sz w:val="28"/>
          <w:szCs w:val="28"/>
          <w:lang w:val="uk-UA"/>
        </w:rPr>
        <w:t>, які б зберігали навколишнє середовище та витісняли «брудні» підприємства, в т. ч. за рахунок екологічного податку та заміни «брудних» технологій на екологічні в традиційних галузях національної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Розвиток системи мікрокредитування</w:t>
      </w:r>
      <w:r>
        <w:rPr>
          <w:rFonts w:ascii="Times New Roman" w:hAnsi="Times New Roman"/>
          <w:sz w:val="28"/>
          <w:szCs w:val="28"/>
          <w:lang w:val="uk-UA"/>
        </w:rPr>
        <w:t xml:space="preserve"> для підприємців-новаторів за рахунок спеціалізованого фонду, основою наповнення якого були б кошти від продажу акцій державних підприємств та частина доходів від використання ресурсів України з створеного </w:t>
      </w:r>
      <w:r>
        <w:rPr>
          <w:rFonts w:ascii="Times New Roman" w:hAnsi="Times New Roman"/>
          <w:b/>
          <w:i/>
          <w:color w:val="FF0000"/>
          <w:sz w:val="28"/>
          <w:szCs w:val="28"/>
          <w:lang w:val="uk-UA"/>
        </w:rPr>
        <w:t xml:space="preserve">Ресурсно-земельного фонду народу України </w:t>
      </w:r>
      <w:r>
        <w:rPr>
          <w:rFonts w:ascii="Times New Roman" w:hAnsi="Times New Roman"/>
          <w:sz w:val="28"/>
          <w:szCs w:val="28"/>
          <w:lang w:val="uk-UA"/>
        </w:rPr>
        <w:t>(</w:t>
      </w:r>
      <w:r>
        <w:rPr>
          <w:rFonts w:ascii="Times New Roman" w:hAnsi="Times New Roman"/>
          <w:b/>
          <w:i/>
          <w:color w:val="FF0000"/>
          <w:sz w:val="28"/>
          <w:szCs w:val="28"/>
          <w:lang w:val="uk-UA"/>
        </w:rPr>
        <w:t>РЗФНУ</w:t>
      </w:r>
      <w:r>
        <w:rPr>
          <w:rFonts w:ascii="Times New Roman" w:hAnsi="Times New Roman"/>
          <w:sz w:val="28"/>
          <w:szCs w:val="28"/>
          <w:lang w:val="uk-UA"/>
        </w:rPr>
        <w:t>), який на конкурсних умовах буде передавати земельний ресурс українського народу землекористувачам. А це дозволить, по-перше, врахувати умови як земле збереження, так і якісного примноження національного багатства; по-друге, збалансувати структуру сільськогосподарського виробництва; по-третє, запобігати нищівній експлуатації сільськогосподарських угідь.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по-перше, пропонує ліквідувати частково незаконні доходи для керівників ОДУ від тіньової приватизації; по-друге, створити механізм партнерських відносин державного сектора з приватним; по-третє, відмовитися від будівництва </w:t>
      </w:r>
      <w:r>
        <w:rPr>
          <w:rFonts w:ascii="Times New Roman" w:hAnsi="Times New Roman"/>
          <w:b/>
          <w:sz w:val="28"/>
          <w:szCs w:val="28"/>
          <w:lang w:val="uk-UA"/>
        </w:rPr>
        <w:t>латифундиського аграрного сектора</w:t>
      </w:r>
      <w:r>
        <w:rPr>
          <w:rFonts w:ascii="Times New Roman" w:hAnsi="Times New Roman"/>
          <w:sz w:val="28"/>
          <w:szCs w:val="28"/>
          <w:lang w:val="uk-UA"/>
        </w:rPr>
        <w:t>, як це фактично передбачено в Земельному кодексі України, при тому, що він суперечить 13 статті Конституції України, де чітко прописано – «</w:t>
      </w:r>
      <w:r>
        <w:rPr>
          <w:rFonts w:ascii="Times New Roman" w:hAnsi="Times New Roman"/>
          <w:b/>
          <w:i/>
          <w:color w:val="FF0000"/>
          <w:sz w:val="28"/>
          <w:szCs w:val="28"/>
          <w:lang w:val="uk-UA"/>
        </w:rPr>
        <w:t>ресурси України належать її народу</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Формування прозорого фондового ринку України</w:t>
      </w:r>
      <w:r>
        <w:rPr>
          <w:rFonts w:ascii="Times New Roman" w:hAnsi="Times New Roman"/>
          <w:sz w:val="28"/>
          <w:szCs w:val="28"/>
          <w:lang w:val="uk-UA"/>
        </w:rPr>
        <w:t>. Створити єдиний фондовий майданчик (біржу) з прозорим контролем з боку експертного середовища ГО, НКЦПФР та рейтингових агентств України, професійно організувавши роботу на основі останніх технологій організації доступу до торгів. Максимально уникнувши спекулятивної складової сучасного фондового ринку.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Впровадження </w:t>
      </w:r>
      <w:r>
        <w:rPr>
          <w:rFonts w:ascii="Times New Roman" w:hAnsi="Times New Roman"/>
          <w:b/>
          <w:i/>
          <w:sz w:val="28"/>
          <w:szCs w:val="28"/>
          <w:lang w:val="uk-UA"/>
        </w:rPr>
        <w:t xml:space="preserve">системи стимулювання </w:t>
      </w:r>
      <w:r>
        <w:rPr>
          <w:rFonts w:ascii="Times New Roman" w:hAnsi="Times New Roman"/>
          <w:b/>
          <w:i/>
          <w:color w:val="FF0000"/>
          <w:sz w:val="28"/>
          <w:szCs w:val="28"/>
          <w:lang w:val="uk-UA"/>
        </w:rPr>
        <w:t>підприємств народної економіки</w:t>
      </w:r>
      <w:r>
        <w:rPr>
          <w:rFonts w:ascii="Times New Roman" w:hAnsi="Times New Roman"/>
          <w:sz w:val="28"/>
          <w:szCs w:val="28"/>
          <w:lang w:val="uk-UA"/>
        </w:rPr>
        <w:t xml:space="preserve"> (кооперації, в першу чергу споживчої кооперації в сільських місцевостях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Організація роботи </w:t>
      </w:r>
      <w:r>
        <w:rPr>
          <w:rFonts w:ascii="Times New Roman" w:hAnsi="Times New Roman"/>
          <w:b/>
          <w:i/>
          <w:color w:val="FF0000"/>
          <w:sz w:val="28"/>
          <w:szCs w:val="28"/>
          <w:lang w:val="uk-UA"/>
        </w:rPr>
        <w:t>енергетичної біржі</w:t>
      </w:r>
      <w:r>
        <w:rPr>
          <w:rFonts w:ascii="Times New Roman" w:hAnsi="Times New Roman"/>
          <w:sz w:val="28"/>
          <w:szCs w:val="28"/>
          <w:lang w:val="uk-UA"/>
        </w:rPr>
        <w:t xml:space="preserve"> як основної системи ціноутворення та індикатора попиту-пропозиції на паливно-енергетичні ресурси та комунальні послуги за рахунок функціонування </w:t>
      </w:r>
      <w:r>
        <w:rPr>
          <w:rFonts w:ascii="Times New Roman" w:hAnsi="Times New Roman"/>
          <w:b/>
          <w:i/>
          <w:color w:val="FF0000"/>
          <w:sz w:val="28"/>
          <w:szCs w:val="28"/>
          <w:lang w:val="uk-UA"/>
        </w:rPr>
        <w:t>Єдиної державної системи моніторингу видобування, транспортування, споживання та розрахунків за паливно-енергетичні ресурси і комунальні послуги</w:t>
      </w:r>
      <w:r>
        <w:rPr>
          <w:rFonts w:ascii="Times New Roman" w:hAnsi="Times New Roman"/>
          <w:sz w:val="28"/>
          <w:szCs w:val="28"/>
          <w:lang w:val="uk-UA"/>
        </w:rPr>
        <w:t xml:space="preserve"> (</w:t>
      </w:r>
      <w:r>
        <w:rPr>
          <w:rFonts w:ascii="Times New Roman" w:hAnsi="Times New Roman"/>
          <w:b/>
          <w:color w:val="FF0000"/>
          <w:sz w:val="28"/>
          <w:szCs w:val="28"/>
          <w:lang w:val="uk-UA"/>
        </w:rPr>
        <w:t>ЄДСМ</w:t>
      </w:r>
      <w:r>
        <w:rPr>
          <w:rFonts w:ascii="Times New Roman" w:hAnsi="Times New Roman"/>
          <w:sz w:val="28"/>
          <w:szCs w:val="28"/>
          <w:lang w:val="uk-UA"/>
        </w:rPr>
        <w:t>). [17]</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система відносин «ГО (експертне середовище) – інвестиційно-комерційні банки – НБУ – фінансові компанії – спеціалізовані державні регулятори» покликана забезпечити випереджаючий розвиток </w:t>
      </w:r>
      <w:r>
        <w:rPr>
          <w:rFonts w:ascii="Times New Roman" w:hAnsi="Times New Roman"/>
          <w:sz w:val="28"/>
          <w:szCs w:val="28"/>
          <w:lang w:val="uk-UA"/>
        </w:rPr>
        <w:lastRenderedPageBreak/>
        <w:t>національної економіки та структурну перебудову економіки. Це також поступово зменшить залежність фінансової складової національної економіки, в т. ч. публічних фінансів держави від зовнішніх запозичень.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Систему стимулювання інвестиційно-інноваційної діяльності виробників доповнити </w:t>
      </w:r>
      <w:r>
        <w:rPr>
          <w:rFonts w:ascii="Times New Roman" w:hAnsi="Times New Roman"/>
          <w:b/>
          <w:i/>
          <w:sz w:val="28"/>
          <w:szCs w:val="28"/>
          <w:lang w:val="uk-UA"/>
        </w:rPr>
        <w:t>деструкційними механізмами</w:t>
      </w:r>
      <w:r>
        <w:rPr>
          <w:rFonts w:ascii="Times New Roman" w:hAnsi="Times New Roman"/>
          <w:sz w:val="28"/>
          <w:szCs w:val="28"/>
          <w:lang w:val="uk-UA"/>
        </w:rPr>
        <w:t>, як умови забезпечення поступального прогресу, НТП. Мета – вивільнення ресурсів та спрямування їх на швидко зростаючі сфери.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Реформу фондового ринку України провести відповідно до світових стандартів: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Нормативно передбачити поступове зростання котирування частки акцій ПАТ на фондовому ринку через стимулюючі механізми (систему преференцій), що дасть можливість пришвидшити інвестиційну активність в Україні і створить дійсно середній клас як основу стабільного суспільства та підвищить капіталізацію національних компаній – економіки в цілому;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Паралельно законодавчо збалансувати та захистити права всіх акціонерів (основних і дрібних) при формуванні прозорих механізмів кожної наступної емісії та системи реєстрації власників акцій інших цінних паперів;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Розробити чітку систему регулювання обігу фінансових деривативів (вторинних цінних паперів) як елемента хеджування (страхування) фінансових ризиків та прийняти чіткі механізми запобігання спекулятивній складовій цього сегмента фінансового ринку;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Сформувати та законодавчо-нормативно забезпечити паралельний механізм кредитування інноваційно-інвестиційних проектів через механізми фінансування за участі кредитних банків/фондів, державної підтримки, з подальшим виведенням таких підприємств на фондовий ринок, з орієнтиром на формування інвестиційних портфелів приватних пенсійних, страхових і інвестиційних компаній;</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Перейти від приватизації стратегічних об’єктів державної власності до створення високоефективної системи управління з подальшим виходом на фондовий ринок державних акціонерних компаній;</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Структурувати міжнародну фінансово-технічну підтримку підприємств реального сектора національної економіки з метою залучення високоефективних, енергозберігаючих та екологічних технологій;</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xml:space="preserve"> Сформувати промислово-інтегровані об’єднання (холдинги, кластери тощо) та невід’ємну їх сучасну збутову систему – </w:t>
      </w:r>
      <w:r>
        <w:rPr>
          <w:rFonts w:ascii="Times New Roman" w:hAnsi="Times New Roman"/>
          <w:b/>
          <w:i/>
          <w:sz w:val="28"/>
          <w:szCs w:val="28"/>
          <w:lang w:val="uk-UA"/>
        </w:rPr>
        <w:t>лізинг, обслуговуючі-консультаційні</w:t>
      </w:r>
      <w:r>
        <w:rPr>
          <w:rFonts w:ascii="Times New Roman" w:hAnsi="Times New Roman"/>
          <w:sz w:val="28"/>
          <w:szCs w:val="28"/>
          <w:lang w:val="uk-UA"/>
        </w:rPr>
        <w:t xml:space="preserve"> центри, на основі державно-приватного партнерства як бази виходу на ринки інших країн з високотехнологічною продукцією, інжиніринговими послугами та альтернативи приватизації державних підприємств за ціною, нижчою за оціночну. Заборонити прямий продаж державного майна без об’єктивної оцінки на основі міжнародного аудиту. Пр.: авіаційний холдинг; електротехнічний холдинг та інші. Альтернатива: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розвивати державно-приватне партнерство на основі проектного розвитку компаній;</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приватизація на основі чітких інвестиційних зобов’язань;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пошук високоефективного, альтернативного використання майнових державних комплексів для структурної перебудови національної економіки.</w:t>
      </w:r>
    </w:p>
    <w:p w:rsidR="00656C71" w:rsidRDefault="001F20EB">
      <w:pPr>
        <w:spacing w:before="240" w:after="160" w:line="240" w:lineRule="auto"/>
        <w:rPr>
          <w:rFonts w:ascii="Times New Roman" w:hAnsi="Times New Roman"/>
          <w:b/>
          <w:sz w:val="28"/>
          <w:szCs w:val="28"/>
          <w:lang w:val="uk-UA"/>
        </w:rPr>
      </w:pPr>
      <w:r>
        <w:rPr>
          <w:rFonts w:ascii="Times New Roman" w:hAnsi="Times New Roman"/>
          <w:b/>
          <w:sz w:val="28"/>
          <w:szCs w:val="28"/>
          <w:lang w:val="uk-UA"/>
        </w:rPr>
        <w:lastRenderedPageBreak/>
        <w:t>2.5. Наукова сфера – основа «</w:t>
      </w:r>
      <w:r>
        <w:rPr>
          <w:rFonts w:ascii="Times New Roman" w:hAnsi="Times New Roman"/>
          <w:b/>
          <w:i/>
          <w:color w:val="FF0000"/>
          <w:sz w:val="28"/>
          <w:szCs w:val="28"/>
          <w:lang w:val="uk-UA"/>
        </w:rPr>
        <w:t>соціально-економічного стрибка</w:t>
      </w:r>
      <w:r>
        <w:rPr>
          <w:rFonts w:ascii="Times New Roman" w:hAnsi="Times New Roman"/>
          <w:b/>
          <w:sz w:val="28"/>
          <w:szCs w:val="28"/>
          <w:lang w:val="uk-UA"/>
        </w:rPr>
        <w:t>». Статус науково-технічних працівників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й громадянське суспільство стверджують, що без сучасної високоефективної науки, оцінки й повного використання потенціалу </w:t>
      </w:r>
      <w:r>
        <w:rPr>
          <w:rFonts w:ascii="Times New Roman" w:hAnsi="Times New Roman"/>
          <w:b/>
          <w:i/>
          <w:color w:val="FF0000"/>
          <w:sz w:val="28"/>
          <w:szCs w:val="28"/>
          <w:lang w:val="uk-UA"/>
        </w:rPr>
        <w:t>інтелектуального капіталу</w:t>
      </w:r>
      <w:r>
        <w:rPr>
          <w:rFonts w:ascii="Times New Roman" w:hAnsi="Times New Roman"/>
          <w:sz w:val="28"/>
          <w:szCs w:val="28"/>
          <w:lang w:val="uk-UA"/>
        </w:rPr>
        <w:t xml:space="preserve"> керуюча система України нездатна забезпечити модернізацію держави на </w:t>
      </w:r>
      <w:r>
        <w:rPr>
          <w:rFonts w:ascii="Times New Roman" w:hAnsi="Times New Roman"/>
          <w:b/>
          <w:sz w:val="28"/>
          <w:szCs w:val="28"/>
          <w:lang w:val="uk-UA"/>
        </w:rPr>
        <w:t>основі соціально-економічного стрибка</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Також громадськість стверджує, що наукове співтовариство, як складова суспільства, повинне стати найбільш високопродуктивною, рушійною силою соціально-економічного прогресу. Тому, на основі широкого діалогу, де ОДУ будуть тільки однією із сторін, сформувати ключові шляхи щодо становлення «</w:t>
      </w:r>
      <w:r>
        <w:rPr>
          <w:rFonts w:ascii="Times New Roman" w:hAnsi="Times New Roman"/>
          <w:b/>
          <w:i/>
          <w:sz w:val="28"/>
          <w:szCs w:val="28"/>
          <w:lang w:val="uk-UA"/>
        </w:rPr>
        <w:t>нової наукової сфери України</w:t>
      </w:r>
      <w:r>
        <w:rPr>
          <w:rFonts w:ascii="Times New Roman" w:hAnsi="Times New Roman"/>
          <w:sz w:val="28"/>
          <w:szCs w:val="28"/>
          <w:lang w:val="uk-UA"/>
        </w:rPr>
        <w:t>», яка б стала локомотивом розвитку.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Соціально-економічна криза, повинна спонукати застосування диференційованого підходу до фундаментальної та прикладної науки з боку держави. Так, на початковому етапі ставку необхідно зробити на прикладні науково-технічні розробки. Фундаментальні дослідження переважно розвивати (фінансувати) на основі багатосторонньої міжнародної співпраці та спільних двосторонніх програм.</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швидкого </w:t>
      </w:r>
      <w:r>
        <w:rPr>
          <w:rFonts w:ascii="Times New Roman" w:hAnsi="Times New Roman"/>
          <w:b/>
          <w:i/>
          <w:color w:val="FF0000"/>
          <w:sz w:val="28"/>
          <w:szCs w:val="28"/>
          <w:lang w:val="uk-UA"/>
        </w:rPr>
        <w:t>прориву в прикладних розробках</w:t>
      </w:r>
      <w:r>
        <w:rPr>
          <w:rFonts w:ascii="Times New Roman" w:hAnsi="Times New Roman"/>
          <w:sz w:val="28"/>
          <w:szCs w:val="28"/>
          <w:lang w:val="uk-UA"/>
        </w:rPr>
        <w:t xml:space="preserve"> передусім передбачити: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механізми замовлень, на основі відносин «</w:t>
      </w:r>
      <w:r>
        <w:rPr>
          <w:rFonts w:ascii="Times New Roman" w:hAnsi="Times New Roman"/>
          <w:b/>
          <w:i/>
          <w:sz w:val="28"/>
          <w:szCs w:val="28"/>
          <w:lang w:val="uk-UA"/>
        </w:rPr>
        <w:t>замовник держава</w:t>
      </w:r>
      <w:r>
        <w:rPr>
          <w:rFonts w:ascii="Times New Roman" w:hAnsi="Times New Roman"/>
          <w:sz w:val="28"/>
          <w:szCs w:val="28"/>
          <w:lang w:val="uk-UA"/>
        </w:rPr>
        <w:t xml:space="preserve"> – </w:t>
      </w:r>
      <w:r>
        <w:rPr>
          <w:rFonts w:ascii="Times New Roman" w:hAnsi="Times New Roman"/>
          <w:b/>
          <w:i/>
          <w:sz w:val="28"/>
          <w:szCs w:val="28"/>
          <w:lang w:val="uk-UA"/>
        </w:rPr>
        <w:t>дослідник</w:t>
      </w:r>
      <w:r>
        <w:rPr>
          <w:rFonts w:ascii="Times New Roman" w:hAnsi="Times New Roman"/>
          <w:sz w:val="28"/>
          <w:szCs w:val="28"/>
          <w:lang w:val="uk-UA"/>
        </w:rPr>
        <w:t xml:space="preserve"> (НДІ, тимчасовий творчий колектив, винахідник)», «</w:t>
      </w:r>
      <w:r>
        <w:rPr>
          <w:rFonts w:ascii="Times New Roman" w:hAnsi="Times New Roman"/>
          <w:b/>
          <w:i/>
          <w:sz w:val="28"/>
          <w:szCs w:val="28"/>
          <w:lang w:val="uk-UA"/>
        </w:rPr>
        <w:t>замовник компанія</w:t>
      </w:r>
      <w:r>
        <w:rPr>
          <w:rFonts w:ascii="Times New Roman" w:hAnsi="Times New Roman"/>
          <w:sz w:val="28"/>
          <w:szCs w:val="28"/>
          <w:lang w:val="uk-UA"/>
        </w:rPr>
        <w:t xml:space="preserve"> (держава постійно піднімає екологічні вимоги/стандарти (приклад: ЄС) до товарів/послуг) – </w:t>
      </w:r>
      <w:r>
        <w:rPr>
          <w:rFonts w:ascii="Times New Roman" w:hAnsi="Times New Roman"/>
          <w:b/>
          <w:i/>
          <w:sz w:val="28"/>
          <w:szCs w:val="28"/>
          <w:lang w:val="uk-UA"/>
        </w:rPr>
        <w:t>дослідник</w:t>
      </w:r>
      <w:r>
        <w:rPr>
          <w:rFonts w:ascii="Times New Roman" w:hAnsi="Times New Roman"/>
          <w:sz w:val="28"/>
          <w:szCs w:val="28"/>
          <w:lang w:val="uk-UA"/>
        </w:rPr>
        <w:t>», «</w:t>
      </w:r>
      <w:r>
        <w:rPr>
          <w:rFonts w:ascii="Times New Roman" w:hAnsi="Times New Roman"/>
          <w:b/>
          <w:i/>
          <w:sz w:val="28"/>
          <w:szCs w:val="28"/>
          <w:lang w:val="uk-UA"/>
        </w:rPr>
        <w:t>іноземний замовник</w:t>
      </w:r>
      <w:r>
        <w:rPr>
          <w:rFonts w:ascii="Times New Roman" w:hAnsi="Times New Roman"/>
          <w:sz w:val="28"/>
          <w:szCs w:val="28"/>
          <w:lang w:val="uk-UA"/>
        </w:rPr>
        <w:t xml:space="preserve"> – </w:t>
      </w:r>
      <w:r>
        <w:rPr>
          <w:rFonts w:ascii="Times New Roman" w:hAnsi="Times New Roman"/>
          <w:b/>
          <w:i/>
          <w:sz w:val="28"/>
          <w:szCs w:val="28"/>
          <w:lang w:val="uk-UA"/>
        </w:rPr>
        <w:t>дослідник</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формування та стимулювання розвитку (1) державних, (2) державно-приватних, (3) приватних вертикально/горизонтально інтегрованих холдингів за участі НДІ та обслуговуючої й лізингової компанії (підрозділу);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джерела фінансування для реалізації та забезпечення розвитку науково-технічної сфери, як умови соціально-економічного прогресу України на засадах конкуренції (розвиток науки і технологій на основі грантів, міжнародного співробітництва);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посилення кримінальної відповідальності за незаконний вивіз інтелектуальної власності за кордон України (та експертно-громадська оцінка надходжень до державного бюджету від відповідних угод), припинивши практику односторонньої передачі технологій іноземним замовникам (пр.: КБ «Антонов» – контракт з Саудівською Аравією та домовленості з Індією на розробку й передачу технології);</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реформи системи визначення реального внеску кожного вченого-дослідника в науково-технічні розробки, відповідно до чітких критеріїв та соціально-економічного ефекту й формування системи стимулювання наукових досліджень, у першу чергу в сферах, які визначають науково-технічний прогрес суспільства. Відмовитись від «</w:t>
      </w:r>
      <w:r>
        <w:rPr>
          <w:rFonts w:ascii="Times New Roman" w:hAnsi="Times New Roman"/>
          <w:b/>
          <w:i/>
          <w:sz w:val="28"/>
          <w:szCs w:val="28"/>
          <w:lang w:val="uk-UA"/>
        </w:rPr>
        <w:t>псевдозвань</w:t>
      </w:r>
      <w:r>
        <w:rPr>
          <w:rFonts w:ascii="Times New Roman" w:hAnsi="Times New Roman"/>
          <w:sz w:val="28"/>
          <w:szCs w:val="28"/>
          <w:lang w:val="uk-UA"/>
        </w:rPr>
        <w:t>», «</w:t>
      </w:r>
      <w:r>
        <w:rPr>
          <w:rFonts w:ascii="Times New Roman" w:hAnsi="Times New Roman"/>
          <w:b/>
          <w:i/>
          <w:sz w:val="28"/>
          <w:szCs w:val="28"/>
          <w:lang w:val="uk-UA"/>
        </w:rPr>
        <w:t>псевдоакадемій</w:t>
      </w:r>
      <w:r>
        <w:rPr>
          <w:rFonts w:ascii="Times New Roman" w:hAnsi="Times New Roman"/>
          <w:sz w:val="28"/>
          <w:szCs w:val="28"/>
          <w:lang w:val="uk-UA"/>
        </w:rPr>
        <w:t>» тощо.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широке впровадження механізму створення тимчасових творчих колективів (що дозволить об’єднувати спеціалістів за різними напрямками) для технічного вирішення невідкладних завдань на умовах грантового фінансування;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створити творчі лабораторії, використавши занедбані приміщення НДІ (звільняючи їх від орендаторів) та підприємств банкрутів, де могли б працювати-досліджувати тимчасові творчі колективи на умовах повної автономності та співпраці з державними й приватними замовниками, де чітко буде визначено передбачуваний ефект;</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провести аналіз функціонування системи наукових досліджень на відповідність: фінансування – результат (патенти, ліцензії, тощо). З подальшою їх ув’язкою в одну систему;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впровадити практику залучення (з системою фінансування, на основі стимулювання становлення спеціалізованих фінансових фондів) провідних українських й іноземних дослідників;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розробити систему пільгових кредитних відносин для впровадження проривних технологій у виробництво.</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другому етапі </w:t>
      </w:r>
      <w:r>
        <w:rPr>
          <w:rFonts w:ascii="Times New Roman" w:hAnsi="Times New Roman"/>
          <w:b/>
          <w:i/>
          <w:sz w:val="28"/>
          <w:szCs w:val="28"/>
          <w:lang w:val="uk-UA"/>
        </w:rPr>
        <w:t>розвитку науково-дослідної сфери</w:t>
      </w:r>
      <w:r>
        <w:rPr>
          <w:rFonts w:ascii="Times New Roman" w:hAnsi="Times New Roman"/>
          <w:sz w:val="28"/>
          <w:szCs w:val="28"/>
          <w:lang w:val="uk-UA"/>
        </w:rPr>
        <w:t xml:space="preserve"> України здійснити: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реформу фундаментальної науки, забезпечивши фінансування на рівні 1% від ВВП, з поступовим зростанням фінансування наукових досліджень на рівні від 2,5% до 3% ВВП. Визначення основних наукових шкіл та стратегічних напрямків дослідження – як основи науково-технічного прориву України й умови здійснення </w:t>
      </w:r>
      <w:r>
        <w:rPr>
          <w:rFonts w:ascii="Times New Roman" w:hAnsi="Times New Roman"/>
          <w:b/>
          <w:i/>
          <w:sz w:val="28"/>
          <w:szCs w:val="28"/>
          <w:lang w:val="uk-UA"/>
        </w:rPr>
        <w:t>соціально-економічного стрибка</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законодавчо забезпечити стимулювання створення системи венчурного, стартапного фінансування (через податковий і кредитні механізми) науково-прикладних структур (НДДКР – як суб’єктів науково-прикладних розробок);</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lang w:val="uk-UA"/>
        </w:rPr>
        <w:t>• заснування площадки (біржі) та інших форм замовлення-розробки технологічних знань та науково-технічних розробок, де будуть пропонуватися готові розробки та виставлятися технічні завдання на відповідні дослідження замовниками;</w:t>
      </w:r>
    </w:p>
    <w:p w:rsidR="00656C71" w:rsidRDefault="001F20EB">
      <w:pPr>
        <w:spacing w:after="0" w:line="240" w:lineRule="auto"/>
        <w:ind w:firstLine="709"/>
        <w:jc w:val="both"/>
        <w:rPr>
          <w:rFonts w:ascii="Times New Roman" w:hAnsi="Times New Roman"/>
          <w:sz w:val="28"/>
          <w:lang w:val="uk-UA"/>
        </w:rPr>
      </w:pPr>
      <w:r>
        <w:rPr>
          <w:rFonts w:ascii="Times New Roman" w:hAnsi="Times New Roman"/>
          <w:sz w:val="28"/>
          <w:lang w:val="uk-UA"/>
        </w:rPr>
        <w:t>• реформу інституційної системи науки (НАН України та ін.) З метою відродження НДІ (в першу чергу прикладні науки), у сферах розробки сучасних технологій, з подальшим створенням проривних виробництв – використавши в т. ч. підходи започатковані в кремнієвій долині США;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реформу патентної системи, створення реєстру технологій (особливо розроблених в існуючих і знищених НДІ) і патентів (др. прав інтелектуальної власності), з становленням лізингової системи для суб’єктів господарювання.</w:t>
      </w:r>
    </w:p>
    <w:p w:rsidR="00656C71" w:rsidRDefault="00656C71">
      <w:pPr>
        <w:spacing w:after="0" w:line="240" w:lineRule="auto"/>
        <w:jc w:val="center"/>
        <w:rPr>
          <w:rFonts w:ascii="Times New Roman" w:hAnsi="Times New Roman"/>
          <w:b/>
          <w:sz w:val="28"/>
          <w:szCs w:val="28"/>
        </w:rPr>
      </w:pPr>
    </w:p>
    <w:p w:rsidR="00656C71" w:rsidRDefault="00656C71">
      <w:pPr>
        <w:spacing w:after="0" w:line="240" w:lineRule="auto"/>
        <w:jc w:val="center"/>
        <w:rPr>
          <w:rFonts w:ascii="Times New Roman" w:hAnsi="Times New Roman"/>
          <w:b/>
          <w:sz w:val="28"/>
          <w:szCs w:val="28"/>
        </w:rPr>
      </w:pPr>
    </w:p>
    <w:p w:rsidR="00656C71" w:rsidRDefault="00656C71">
      <w:pPr>
        <w:spacing w:after="0" w:line="240" w:lineRule="auto"/>
        <w:jc w:val="center"/>
        <w:rPr>
          <w:rFonts w:ascii="Times New Roman" w:hAnsi="Times New Roman"/>
          <w:b/>
          <w:sz w:val="28"/>
          <w:szCs w:val="28"/>
        </w:rPr>
      </w:pPr>
    </w:p>
    <w:p w:rsidR="00656C71" w:rsidRDefault="001F20EB">
      <w:pPr>
        <w:spacing w:before="160" w:after="160" w:line="240" w:lineRule="auto"/>
        <w:jc w:val="center"/>
        <w:rPr>
          <w:rFonts w:ascii="Times New Roman" w:hAnsi="Times New Roman"/>
          <w:b/>
          <w:sz w:val="28"/>
          <w:szCs w:val="28"/>
          <w:lang w:val="uk-UA"/>
        </w:rPr>
      </w:pPr>
      <w:r>
        <w:rPr>
          <w:rFonts w:ascii="Times New Roman" w:hAnsi="Times New Roman"/>
          <w:b/>
          <w:sz w:val="28"/>
          <w:szCs w:val="28"/>
          <w:lang w:val="uk-UA"/>
        </w:rPr>
        <w:t>ІІI. ПІДПРИЄМНИЦЬКЕ СЕРЕДОВИЩЕ: «ЗМІШАНА СИСТЕМА» – ОСНОВА УСПІШНОГО РОЗВИТКУ</w:t>
      </w:r>
    </w:p>
    <w:p w:rsidR="00656C71" w:rsidRDefault="001F20EB">
      <w:pPr>
        <w:spacing w:before="240"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НАРОДНА ІНІЦІАТИВА закликає збалансувати та визначити стратегічні цілі розвитку підприємницького й бізнес середовища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Настав час переосмислити шляхи розвитку підприємництва як базового сектора розвитку національної економіки, здатного разом з наукою забезпечити соціально-економічний прорив в Україні. Розробити програму збалансованого розвитку всієї економіки, стимулювання пріоритетного, </w:t>
      </w:r>
      <w:r>
        <w:rPr>
          <w:rFonts w:ascii="Times New Roman" w:hAnsi="Times New Roman"/>
          <w:sz w:val="28"/>
          <w:szCs w:val="28"/>
          <w:lang w:val="uk-UA"/>
        </w:rPr>
        <w:lastRenderedPageBreak/>
        <w:t>прискореного розвитку інноваційно-новаторської її складової, формування сучасного внутрішнього ринку, де передбачити: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Відтворення та збалансування державного сектора національної економіки (відповідно до стратегії розвитку держави та її соціальних зобов’язань) як елемента змішаної економіки. Законодавчо передбачити призначення керівників державних та муніципальних підприємств на основі відбору проектів та компетенції – з обов’язковим проходженням конкурсних, відкритих заслуховувань. Покласти відповідальність за стан державного сектора (на основі техніко-економічних показників) на Фонд держмайна (при контролі експертного середовища ГО), якому розробити дієвий моніторинг прозорого управління та функціонування державних підприємств та діяльність їх керівників відповідно до реалізації узгоджених проектів розвитку підприємств та взятих на себе зобов’язань;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Забезпечити прийняття нормативно-законодавчих процедур обов’язкового доступу до інформації з контролю ГО за соціально-економічними показниками підприємств і відповідність їх цінової політики вимогам ринку та розвитку українського суспільства (підприємств-монополістів).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звертає увагу, що світова практика країн з низьким рівнем корупції засвідчує нижчі контрактні ціни державних закупівель, порівняно з приватним сектором. А це пояснюється величиною контрактів і гарантуванням їх державним бюджетом. У нас же практика відносин у системі «державний бюджет – приватний сектор», як правило, не відповідає світовим стандартам, що пояснюється корупційною складовою. Народ України на основі двостороннього діалогу пропонує, по-перше, невідкладно привести процедурну систему державних закупівель у відповідність до світових стандартів; по-друге, створити на основі експертного середовища ГО моніторингову комісію, яка б стала основою для народного контролю.</w:t>
      </w:r>
    </w:p>
    <w:p w:rsidR="00656C71" w:rsidRDefault="001F20EB">
      <w:pPr>
        <w:spacing w:before="240" w:after="160" w:line="240" w:lineRule="auto"/>
        <w:jc w:val="both"/>
        <w:rPr>
          <w:rFonts w:ascii="Times New Roman" w:hAnsi="Times New Roman"/>
          <w:b/>
          <w:sz w:val="28"/>
          <w:szCs w:val="28"/>
          <w:lang w:val="uk-UA"/>
        </w:rPr>
      </w:pPr>
      <w:r>
        <w:rPr>
          <w:rFonts w:ascii="Times New Roman" w:hAnsi="Times New Roman"/>
          <w:b/>
          <w:sz w:val="28"/>
          <w:szCs w:val="28"/>
          <w:lang w:val="uk-UA"/>
        </w:rPr>
        <w:t>3.1. Формування прозорих відносин системи власності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наголошує, що всі форми власності й господарювання є рівними перед законами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всі роки незалежності політична «еліта» України, так і не зрозуміла, що їх власна безпека й безпека їх нащадків, залежить від прозорості всієї системи суспільних відносин і в першу чергу </w:t>
      </w:r>
      <w:r>
        <w:rPr>
          <w:rFonts w:ascii="Times New Roman" w:hAnsi="Times New Roman"/>
          <w:b/>
          <w:i/>
          <w:sz w:val="28"/>
          <w:szCs w:val="28"/>
          <w:lang w:val="uk-UA"/>
        </w:rPr>
        <w:t>суспільних відносин власності</w:t>
      </w:r>
      <w:r>
        <w:rPr>
          <w:rFonts w:ascii="Times New Roman" w:hAnsi="Times New Roman"/>
          <w:sz w:val="28"/>
          <w:szCs w:val="28"/>
          <w:lang w:val="uk-UA"/>
        </w:rPr>
        <w:t>. Революційна ситуація визріває в тому суспільстві, де продуктивні сили не можуть цивілізовано розвиватися в викривлених умовах суспільно-виробничих відносин, в т. ч. відносин власності.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Сьогодні кланово-олігархічна боротьба направлена не на розробку нових товарів, послуг, технологій для ринку, а на перерозподіл власності від одного клану (який програв політично), до іншого, від бюджетів до олігархів.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Такий стан відносин власності тільки загострює суспільні відносини, породжуючи кожного разу бажання частини кланів здійснити реванш. Таким чином, їх зусилля спрямовані не на примноження суспільного багатства, а на вивід його в «тихі гавані».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Альтернатива такому стану є відкрита та прозора система реєстрації власності – аж до фізичних осіб. Для цього необхідно забезпечити відповідну систему реєстрації та перереєстрації для всіх об’єктів власності, як резидентів так і нерезидентів України та облік активів резидентів за кордоном.</w:t>
      </w:r>
    </w:p>
    <w:p w:rsidR="00656C71" w:rsidRDefault="001F20EB">
      <w:pPr>
        <w:spacing w:after="0" w:line="240" w:lineRule="auto"/>
        <w:ind w:firstLine="709"/>
        <w:jc w:val="both"/>
        <w:rPr>
          <w:rFonts w:ascii="Times New Roman" w:hAnsi="Times New Roman"/>
          <w:b/>
          <w:sz w:val="28"/>
          <w:szCs w:val="28"/>
          <w:lang w:val="uk-UA"/>
        </w:rPr>
      </w:pPr>
      <w:r>
        <w:rPr>
          <w:rFonts w:ascii="Times New Roman" w:hAnsi="Times New Roman"/>
          <w:sz w:val="28"/>
          <w:szCs w:val="28"/>
          <w:lang w:val="uk-UA"/>
        </w:rPr>
        <w:t>Важливо також, створити прозору систему перевірки доходів й здійснення інвестицій в господарську діяльність юридичних осіб, як елемента запобігання проникнення кримінальних активів в національну економіку.</w:t>
      </w:r>
    </w:p>
    <w:p w:rsidR="00656C71" w:rsidRDefault="001F20EB">
      <w:pPr>
        <w:spacing w:before="240" w:after="160" w:line="240" w:lineRule="auto"/>
        <w:rPr>
          <w:rFonts w:ascii="Times New Roman" w:hAnsi="Times New Roman"/>
          <w:sz w:val="28"/>
          <w:szCs w:val="28"/>
          <w:lang w:val="uk-UA"/>
        </w:rPr>
      </w:pPr>
      <w:r>
        <w:rPr>
          <w:rFonts w:ascii="Times New Roman" w:hAnsi="Times New Roman"/>
          <w:b/>
          <w:sz w:val="28"/>
          <w:szCs w:val="28"/>
          <w:lang w:val="uk-UA"/>
        </w:rPr>
        <w:t>3.2. Високотехнологічний сектор національної економіки, як умова конкурентоздатності</w:t>
      </w:r>
      <w:r>
        <w:rPr>
          <w:rFonts w:ascii="Times New Roman" w:hAnsi="Times New Roman"/>
          <w:sz w:val="28"/>
          <w:szCs w:val="28"/>
          <w:lang w:val="uk-UA"/>
        </w:rPr>
        <w:t xml:space="preserve"> </w:t>
      </w:r>
      <w:r>
        <w:rPr>
          <w:rFonts w:ascii="Times New Roman" w:hAnsi="Times New Roman"/>
          <w:b/>
          <w:sz w:val="28"/>
          <w:szCs w:val="28"/>
          <w:lang w:val="uk-UA"/>
        </w:rPr>
        <w:t>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Сучасність засвідчує, що будь-яка «</w:t>
      </w:r>
      <w:r>
        <w:rPr>
          <w:rFonts w:ascii="Times New Roman" w:hAnsi="Times New Roman"/>
          <w:b/>
          <w:i/>
          <w:sz w:val="28"/>
          <w:szCs w:val="28"/>
          <w:lang w:val="uk-UA"/>
        </w:rPr>
        <w:t>монокраїна</w:t>
      </w:r>
      <w:r>
        <w:rPr>
          <w:rFonts w:ascii="Times New Roman" w:hAnsi="Times New Roman"/>
          <w:sz w:val="28"/>
          <w:szCs w:val="28"/>
          <w:lang w:val="uk-UA"/>
        </w:rPr>
        <w:t xml:space="preserve">» – це бідна країна. Тому експерти </w:t>
      </w:r>
      <w:r>
        <w:rPr>
          <w:rFonts w:ascii="Times New Roman" w:hAnsi="Times New Roman"/>
          <w:b/>
          <w:sz w:val="28"/>
          <w:szCs w:val="28"/>
          <w:lang w:val="uk-UA"/>
        </w:rPr>
        <w:t>НАРОДНОЇ ІНІЦІАТИВИ</w:t>
      </w:r>
      <w:r>
        <w:rPr>
          <w:rFonts w:ascii="Times New Roman" w:hAnsi="Times New Roman"/>
          <w:sz w:val="28"/>
          <w:szCs w:val="28"/>
          <w:lang w:val="uk-UA"/>
        </w:rPr>
        <w:t xml:space="preserve"> звертають увагу всіх заінтересованих частин українського суспільства та ОДУ на невідкладність змін у структурі національної економіки та першочерговість змін, а саме:</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Формування національних концернів у глобальних галузях економіки. Для цього внести зміни до антимонопольного законодавства – дозволивши монополії в тих галузях, де йде глобальна конкуренція з транснаціональними компаніями.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Створити механізми підтримки (кредитні, податкові) заснування й розвитку технологічних підприємств-новаторів.</w:t>
      </w:r>
    </w:p>
    <w:p w:rsidR="00656C71" w:rsidRDefault="001F20EB">
      <w:pPr>
        <w:spacing w:after="0" w:line="240" w:lineRule="auto"/>
        <w:ind w:firstLine="709"/>
        <w:jc w:val="both"/>
        <w:rPr>
          <w:rFonts w:ascii="Times New Roman" w:hAnsi="Times New Roman"/>
          <w:sz w:val="28"/>
          <w:szCs w:val="28"/>
        </w:rPr>
      </w:pPr>
      <w:r>
        <w:rPr>
          <w:rFonts w:ascii="Times New Roman" w:hAnsi="Times New Roman"/>
          <w:b/>
          <w:sz w:val="28"/>
          <w:szCs w:val="28"/>
          <w:lang w:val="uk-UA"/>
        </w:rPr>
        <w:t>– </w:t>
      </w:r>
      <w:r>
        <w:rPr>
          <w:rFonts w:ascii="Times New Roman" w:hAnsi="Times New Roman"/>
          <w:sz w:val="28"/>
          <w:szCs w:val="28"/>
          <w:lang w:val="uk-UA"/>
        </w:rPr>
        <w:t>Запровадити програми оновлення основних фондів традиційних галузей національної економіки на основі останніх досягнень світової науки.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Фінансовий і технічний аудит підприємств з державною власністю. Фінансово-економічне оздоровлення їх діяльності.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Створення прозорої системи власності на землю відповідно до Конституції України* (заміна приватної власності на пожиттєву оренду з правом наслідування за умови прийняття сучасного Закону України «Про землекористування» [</w:t>
      </w:r>
      <w:r>
        <w:rPr>
          <w:rFonts w:ascii="Times New Roman" w:hAnsi="Times New Roman"/>
          <w:sz w:val="28"/>
          <w:szCs w:val="28"/>
        </w:rPr>
        <w:t>14</w:t>
      </w:r>
      <w:r>
        <w:rPr>
          <w:rFonts w:ascii="Times New Roman" w:hAnsi="Times New Roman"/>
          <w:sz w:val="28"/>
          <w:szCs w:val="28"/>
          <w:lang w:val="uk-UA"/>
        </w:rPr>
        <w:t xml:space="preserve">; 15]). Створення </w:t>
      </w:r>
      <w:r>
        <w:rPr>
          <w:rFonts w:ascii="Times New Roman" w:hAnsi="Times New Roman"/>
          <w:b/>
          <w:i/>
          <w:color w:val="FF0000"/>
          <w:sz w:val="28"/>
          <w:szCs w:val="28"/>
          <w:lang w:val="uk-UA"/>
        </w:rPr>
        <w:t>Ресурсно-земельного фонду народу України</w:t>
      </w:r>
      <w:r>
        <w:rPr>
          <w:rFonts w:ascii="Times New Roman" w:hAnsi="Times New Roman"/>
          <w:sz w:val="28"/>
          <w:szCs w:val="28"/>
          <w:lang w:val="uk-UA"/>
        </w:rPr>
        <w:t xml:space="preserve"> (</w:t>
      </w:r>
      <w:r>
        <w:rPr>
          <w:rFonts w:ascii="Times New Roman" w:hAnsi="Times New Roman"/>
          <w:color w:val="FF0000"/>
          <w:sz w:val="28"/>
          <w:szCs w:val="28"/>
          <w:lang w:val="uk-UA"/>
        </w:rPr>
        <w:t>РЗФНУ</w:t>
      </w:r>
      <w:r>
        <w:rPr>
          <w:rFonts w:ascii="Times New Roman" w:hAnsi="Times New Roman"/>
          <w:sz w:val="28"/>
          <w:szCs w:val="28"/>
          <w:lang w:val="uk-UA"/>
        </w:rPr>
        <w:t xml:space="preserve">) </w:t>
      </w:r>
      <w:r>
        <w:rPr>
          <w:rFonts w:ascii="Times New Roman" w:hAnsi="Times New Roman"/>
          <w:b/>
          <w:sz w:val="28"/>
          <w:szCs w:val="28"/>
          <w:lang w:val="uk-UA"/>
        </w:rPr>
        <w:t>основи НАРОДНОГО ДОСТАТКУ,</w:t>
      </w:r>
      <w:r>
        <w:rPr>
          <w:rFonts w:ascii="Times New Roman" w:hAnsi="Times New Roman"/>
          <w:sz w:val="28"/>
          <w:szCs w:val="28"/>
          <w:lang w:val="uk-UA"/>
        </w:rPr>
        <w:t xml:space="preserve"> куди будуть спрямовуватися платежі за оренду земельних ділянок і ресурсів країни, частина доходів якого буде використана н</w:t>
      </w:r>
      <w:bookmarkStart w:id="0" w:name="_GoBack"/>
      <w:bookmarkEnd w:id="0"/>
      <w:r>
        <w:rPr>
          <w:rFonts w:ascii="Times New Roman" w:hAnsi="Times New Roman"/>
          <w:sz w:val="28"/>
          <w:szCs w:val="28"/>
          <w:lang w:val="uk-UA"/>
        </w:rPr>
        <w:t>а виплати орендного доходу громадян країни (як співвласників держави), які вже отримали земельні паї й передадуть їх до РЗФНУ. Поступово буде знято порушення законних прав більшої частини українців. А це дозволить частину виплат з фонду спрямовувати на стратегічні завдання розвитку (підтримка дітей та науки, служити стратегічним резервом) і використання його як фонду, з якого здійснюються виплати усім громадянам країни (</w:t>
      </w:r>
      <w:r>
        <w:rPr>
          <w:rFonts w:ascii="Times New Roman" w:hAnsi="Times New Roman"/>
          <w:b/>
          <w:sz w:val="28"/>
          <w:szCs w:val="28"/>
          <w:lang w:val="uk-UA"/>
        </w:rPr>
        <w:t>система пайових платежів – громадянам країни</w:t>
      </w:r>
      <w:r>
        <w:rPr>
          <w:rFonts w:ascii="Times New Roman" w:hAnsi="Times New Roman"/>
          <w:sz w:val="28"/>
          <w:szCs w:val="28"/>
          <w:lang w:val="uk-UA"/>
        </w:rPr>
        <w:t>) від народження до похилого віку. Головне завдання – контроль за використанням суспільних ресурсів! Поступово буде сформована модель, де будуть враховані інтереси, як виробників-</w:t>
      </w:r>
      <w:r>
        <w:rPr>
          <w:rFonts w:ascii="Times New Roman" w:hAnsi="Times New Roman"/>
          <w:b/>
          <w:i/>
          <w:sz w:val="28"/>
          <w:szCs w:val="28"/>
          <w:lang w:val="uk-UA"/>
        </w:rPr>
        <w:t>ресурсокористувачів</w:t>
      </w:r>
      <w:r>
        <w:rPr>
          <w:rFonts w:ascii="Times New Roman" w:hAnsi="Times New Roman"/>
          <w:sz w:val="28"/>
          <w:szCs w:val="28"/>
          <w:lang w:val="uk-UA"/>
        </w:rPr>
        <w:t xml:space="preserve"> так і громадян 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основі суспільного діалогу визначити правовий статус для ділянок житлової забудови та промислового використання. Як варіант пропонується безоплатна передача на період знаходження відповідного об’єкту на відповідній ділянці або орендна плата (основа визначення – громадський </w:t>
      </w:r>
      <w:r>
        <w:rPr>
          <w:rFonts w:ascii="Times New Roman" w:hAnsi="Times New Roman"/>
          <w:sz w:val="28"/>
          <w:szCs w:val="28"/>
          <w:lang w:val="uk-UA"/>
        </w:rPr>
        <w:lastRenderedPageBreak/>
        <w:t>діалог) повинна бути прийнятною для всіх громадян і не перевищувати їх доходи від виплат з РЗФНУ за умовну одиницю орендного ресурсу.</w:t>
      </w:r>
    </w:p>
    <w:p w:rsidR="00656C71" w:rsidRDefault="001F20EB">
      <w:pPr>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У формуванні моделі ресурсокористування сфери промислових підприємств пропонується, на основі світового досвіду, сформувати цивілізовані відносини. Захистивши й збалансувавши відносини "інвестор – суспільство", закріпивши механізм оцінки і оплати оренди земельної ділянки в законодавстві країни, що дозволить стимулювати інвестиції в реальний сектор національної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6"/>
          <w:szCs w:val="26"/>
          <w:lang w:val="uk-UA"/>
        </w:rPr>
        <w:t xml:space="preserve">Наступними напрямками </w:t>
      </w:r>
      <w:r>
        <w:rPr>
          <w:rStyle w:val="shorttext"/>
          <w:rFonts w:ascii="Times New Roman" w:hAnsi="Times New Roman"/>
          <w:sz w:val="28"/>
          <w:szCs w:val="28"/>
          <w:lang w:val="uk-UA"/>
        </w:rPr>
        <w:t>реструктуризації</w:t>
      </w:r>
      <w:r>
        <w:rPr>
          <w:rFonts w:ascii="Times New Roman" w:hAnsi="Times New Roman"/>
          <w:sz w:val="26"/>
          <w:szCs w:val="26"/>
          <w:lang w:val="uk-UA"/>
        </w:rPr>
        <w:t xml:space="preserve"> й розвитку підприємництва є:</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Реструктуризація і створення сучасного високоефективного енергетичного комплексу на основі технологічних генеруючих компаній – виробників дешевої електроенергії, які не завдадуть шкоди довкіллю. Для цього необхідно прийняти програму підвищення енергоефективності (ККД) до світових показників та на основі подальших наукових досліджень. Це стратегічне завдання, так як </w:t>
      </w:r>
      <w:r>
        <w:rPr>
          <w:rFonts w:ascii="Times New Roman" w:hAnsi="Times New Roman"/>
          <w:b/>
          <w:i/>
          <w:color w:val="FF0000"/>
          <w:sz w:val="28"/>
          <w:szCs w:val="28"/>
          <w:u w:val="single"/>
          <w:lang w:val="uk-UA"/>
        </w:rPr>
        <w:t>енергетична безпека</w:t>
      </w:r>
      <w:r>
        <w:rPr>
          <w:rFonts w:ascii="Times New Roman" w:hAnsi="Times New Roman"/>
          <w:sz w:val="28"/>
          <w:szCs w:val="28"/>
          <w:lang w:val="uk-UA"/>
        </w:rPr>
        <w:t xml:space="preserve"> є однією із ключових складових державної безпеки.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Ревізія-аудит та процедура судових рішень відповідної юрисдикції щодо законності використання державної власності (приватизація, оренда).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звертає увагу громадськості, відповідна процедура не повинна носити репресивний характер і враховувати внесок нового власника в розбудову підприємства. </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Висновок:</w:t>
      </w:r>
      <w:r>
        <w:rPr>
          <w:rFonts w:ascii="Times New Roman" w:hAnsi="Times New Roman"/>
          <w:sz w:val="28"/>
          <w:szCs w:val="28"/>
          <w:lang w:val="uk-UA"/>
        </w:rPr>
        <w:t xml:space="preserve"> доплата, якщо буде встановлено, що на момент приватизації майнова оцінка була суттєво занижена повинна включати дисконт на суму внеску нового власника. За бажанням власника, пропонується піти шляхом, де частину акцій передається державі (відповідно до оцінки), власник отримує об’єкт в управління, з зобов’язанням викупити їх по пільговій ціні, за визначений термін. При відмові, держава може продати свої акції на фондовому ринку.</w:t>
      </w:r>
    </w:p>
    <w:p w:rsidR="00656C71" w:rsidRDefault="001F20EB">
      <w:pPr>
        <w:spacing w:after="0" w:line="240" w:lineRule="auto"/>
        <w:ind w:firstLine="709"/>
        <w:jc w:val="both"/>
        <w:rPr>
          <w:rFonts w:ascii="Times New Roman" w:hAnsi="Times New Roman"/>
          <w:b/>
          <w:sz w:val="28"/>
          <w:szCs w:val="28"/>
          <w:lang w:val="uk-UA"/>
        </w:rPr>
      </w:pPr>
      <w:r>
        <w:rPr>
          <w:rFonts w:ascii="Times New Roman" w:hAnsi="Times New Roman"/>
          <w:sz w:val="28"/>
          <w:szCs w:val="28"/>
          <w:lang w:val="uk-UA"/>
        </w:rPr>
        <w:t xml:space="preserve">• Забезпечення прозорого трансферного ціноутворення. </w:t>
      </w:r>
      <w:r>
        <w:rPr>
          <w:rFonts w:ascii="Times New Roman" w:hAnsi="Times New Roman"/>
          <w:b/>
          <w:sz w:val="28"/>
          <w:szCs w:val="28"/>
          <w:lang w:val="uk-UA"/>
        </w:rPr>
        <w:t>Мета</w:t>
      </w:r>
      <w:r>
        <w:rPr>
          <w:rFonts w:ascii="Times New Roman" w:hAnsi="Times New Roman"/>
          <w:sz w:val="28"/>
          <w:szCs w:val="28"/>
          <w:lang w:val="uk-UA"/>
        </w:rPr>
        <w:t xml:space="preserve"> – законодавчо врегулювати та не дозволяти суб’єктам зовнішньоекономічної діяльності залишати доходи на офшорних рахунках [2].</w:t>
      </w:r>
    </w:p>
    <w:p w:rsidR="00656C71" w:rsidRDefault="001F20EB">
      <w:pPr>
        <w:spacing w:before="240" w:after="160" w:line="240" w:lineRule="auto"/>
        <w:jc w:val="both"/>
        <w:rPr>
          <w:rFonts w:ascii="Times New Roman" w:hAnsi="Times New Roman"/>
          <w:b/>
          <w:sz w:val="28"/>
          <w:szCs w:val="28"/>
          <w:lang w:val="uk-UA"/>
        </w:rPr>
      </w:pPr>
      <w:r>
        <w:rPr>
          <w:rFonts w:ascii="Times New Roman" w:hAnsi="Times New Roman"/>
          <w:b/>
          <w:sz w:val="28"/>
          <w:szCs w:val="28"/>
          <w:lang w:val="uk-UA"/>
        </w:rPr>
        <w:t>3.3. Шляхи збалансування податково-бюджетної системи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Податково-бюджетна система, поряд із фінансово-кредитною, соціальною та зовнішньоекономічною системами, є одними з основних чинників впливу, регулювання підприємницько-бізнесового середовища щодо формування народногосподарських пропорцій, темпів економічного зростання, тощо.</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Призначення цієї системи це, по-перше, один з основних механізмів збалансування інтересів громадян країни з її підприємницько-бізнесовою сферою; по-друге, ключовий </w:t>
      </w:r>
      <w:r>
        <w:rPr>
          <w:rFonts w:ascii="Times New Roman" w:hAnsi="Times New Roman"/>
          <w:b/>
          <w:i/>
          <w:sz w:val="28"/>
          <w:szCs w:val="28"/>
          <w:lang w:val="uk-UA"/>
        </w:rPr>
        <w:t>регулятор темпів і пропорцій розвитку</w:t>
      </w:r>
      <w:r>
        <w:rPr>
          <w:rFonts w:ascii="Times New Roman" w:hAnsi="Times New Roman"/>
          <w:sz w:val="28"/>
          <w:szCs w:val="28"/>
          <w:lang w:val="uk-UA"/>
        </w:rPr>
        <w:t xml:space="preserve"> України. А значить, відповідна реформа повинна служити елементом нормалізації суспільних відносини, приведення її у відповідність до положень Конституції держави. Де основна конструкція: </w:t>
      </w:r>
      <w:r>
        <w:rPr>
          <w:rFonts w:ascii="Times New Roman" w:hAnsi="Times New Roman"/>
          <w:b/>
          <w:sz w:val="28"/>
          <w:szCs w:val="28"/>
          <w:lang w:val="uk-UA"/>
        </w:rPr>
        <w:t>НАРОД</w:t>
      </w:r>
      <w:r>
        <w:rPr>
          <w:rFonts w:ascii="Times New Roman" w:hAnsi="Times New Roman"/>
          <w:sz w:val="28"/>
          <w:szCs w:val="28"/>
          <w:lang w:val="uk-UA"/>
        </w:rPr>
        <w:t xml:space="preserve"> (в т.ч. найманий працівник)</w:t>
      </w:r>
      <w:r>
        <w:rPr>
          <w:rFonts w:ascii="Times New Roman" w:hAnsi="Times New Roman"/>
          <w:b/>
          <w:sz w:val="28"/>
          <w:szCs w:val="28"/>
          <w:lang w:val="uk-UA"/>
        </w:rPr>
        <w:t xml:space="preserve"> – БІЗНЕС – ДЕРЖАВА</w:t>
      </w:r>
      <w:r>
        <w:rPr>
          <w:rFonts w:ascii="Times New Roman" w:hAnsi="Times New Roman"/>
          <w:sz w:val="28"/>
          <w:szCs w:val="28"/>
          <w:lang w:val="uk-UA"/>
        </w:rPr>
        <w:t xml:space="preserve"> служить:</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наповненню бюджетів усіх рівнів (фіскальна функція), відповідно; </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2) забезпеченню соціальної функції – перерозподілу доходів суспільства (</w:t>
      </w:r>
      <w:r>
        <w:rPr>
          <w:rFonts w:ascii="Times New Roman" w:hAnsi="Times New Roman"/>
          <w:i/>
          <w:sz w:val="28"/>
          <w:szCs w:val="28"/>
          <w:lang w:val="uk-UA"/>
        </w:rPr>
        <w:t>відповідно до</w:t>
      </w:r>
      <w:r>
        <w:rPr>
          <w:rFonts w:ascii="Times New Roman" w:hAnsi="Times New Roman"/>
          <w:b/>
          <w:i/>
          <w:sz w:val="28"/>
          <w:szCs w:val="28"/>
          <w:lang w:val="uk-UA"/>
        </w:rPr>
        <w:t xml:space="preserve"> принципу ст. 1. Конституції України </w:t>
      </w:r>
      <w:r>
        <w:rPr>
          <w:rFonts w:ascii="Times New Roman" w:hAnsi="Times New Roman"/>
          <w:b/>
          <w:sz w:val="28"/>
          <w:szCs w:val="28"/>
          <w:lang w:val="uk-UA"/>
        </w:rPr>
        <w:t>– «</w:t>
      </w:r>
      <w:r>
        <w:rPr>
          <w:rFonts w:ascii="Times New Roman" w:hAnsi="Times New Roman"/>
          <w:b/>
          <w:i/>
          <w:sz w:val="28"/>
          <w:szCs w:val="28"/>
          <w:lang w:val="uk-UA"/>
        </w:rPr>
        <w:t>Україна</w:t>
      </w:r>
      <w:r>
        <w:rPr>
          <w:rFonts w:ascii="Times New Roman" w:hAnsi="Times New Roman"/>
          <w:b/>
          <w:sz w:val="28"/>
          <w:szCs w:val="28"/>
          <w:lang w:val="uk-UA"/>
        </w:rPr>
        <w:t xml:space="preserve"> </w:t>
      </w:r>
      <w:r>
        <w:rPr>
          <w:rFonts w:ascii="Times New Roman" w:hAnsi="Times New Roman"/>
          <w:b/>
          <w:i/>
          <w:sz w:val="28"/>
          <w:szCs w:val="28"/>
          <w:lang w:val="uk-UA"/>
        </w:rPr>
        <w:t xml:space="preserve">є суверенна і незалежна, демократична, </w:t>
      </w:r>
      <w:r>
        <w:rPr>
          <w:rFonts w:ascii="Times New Roman" w:hAnsi="Times New Roman"/>
          <w:b/>
          <w:i/>
          <w:color w:val="FF0000"/>
          <w:sz w:val="28"/>
          <w:szCs w:val="28"/>
          <w:lang w:val="uk-UA"/>
        </w:rPr>
        <w:t>СОЦІАЛЬНА</w:t>
      </w:r>
      <w:r>
        <w:rPr>
          <w:rFonts w:ascii="Times New Roman" w:hAnsi="Times New Roman"/>
          <w:b/>
          <w:color w:val="FF0000"/>
          <w:sz w:val="28"/>
          <w:szCs w:val="28"/>
          <w:lang w:val="uk-UA"/>
        </w:rPr>
        <w:t>*</w:t>
      </w:r>
      <w:r>
        <w:rPr>
          <w:rFonts w:ascii="Times New Roman" w:hAnsi="Times New Roman"/>
          <w:b/>
          <w:i/>
          <w:sz w:val="28"/>
          <w:szCs w:val="28"/>
          <w:lang w:val="uk-UA"/>
        </w:rPr>
        <w:t>, правова держава</w:t>
      </w:r>
      <w:r>
        <w:rPr>
          <w:rFonts w:ascii="Times New Roman" w:hAnsi="Times New Roman"/>
          <w:b/>
          <w:sz w:val="28"/>
          <w:szCs w:val="28"/>
          <w:lang w:val="uk-UA"/>
        </w:rPr>
        <w:t>»</w:t>
      </w:r>
      <w:r>
        <w:rPr>
          <w:rFonts w:ascii="Times New Roman" w:hAnsi="Times New Roman"/>
          <w:sz w:val="28"/>
          <w:szCs w:val="28"/>
          <w:lang w:val="uk-UA"/>
        </w:rPr>
        <w:t>)</w:t>
      </w:r>
      <w:r>
        <w:rPr>
          <w:rFonts w:ascii="Times New Roman" w:hAnsi="Times New Roman"/>
          <w:b/>
          <w:i/>
          <w:sz w:val="28"/>
          <w:szCs w:val="28"/>
          <w:lang w:val="uk-UA"/>
        </w:rPr>
        <w:t>. </w:t>
      </w:r>
      <w:r>
        <w:rPr>
          <w:rFonts w:ascii="Times New Roman" w:hAnsi="Times New Roman"/>
          <w:sz w:val="28"/>
          <w:szCs w:val="28"/>
          <w:lang w:val="uk-UA"/>
        </w:rPr>
        <w:t>[2];</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 виконує сануючу й регулюючу роль для господарюючих суб’єктів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4) забезпечує виконання функції – безпеки громадянського суспільства;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5) забезпечує виконання функцій органів державного управління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Стратегічне завдання сучасності для ОДУ – зменшення кількості податків і зборів та підвищення їх дієвості відповідно до кращого світового досвіду повинно супроводжуватись гармонізацією суспільних відносин. Встановлення відповідних ставок податків – як складової системи ефективного перерозподілу доходів у суспільстві відповідно до соціальної моделі держави. Вони повинні бути обрахованими, активно виконувати стимулюючу й сануючу функцію для морально застарілих та екологічно шкідливих виробництв.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Величина стягнення (перерозподілу) створеної вартості повинна відповідати кількості державних функцій, у цьому разі кожен громадянин України буде знати, що він фінансує та куди спрямовуються статті витрат публічних фінансів. Таким чином і буде формуватися загальна сума надходжень бюджетів усіх рівнів.</w:t>
      </w:r>
    </w:p>
    <w:p w:rsidR="00656C71" w:rsidRDefault="001F20EB">
      <w:pPr>
        <w:spacing w:after="0" w:line="240" w:lineRule="auto"/>
        <w:ind w:firstLine="709"/>
        <w:jc w:val="both"/>
        <w:rPr>
          <w:rFonts w:ascii="Times New Roman" w:hAnsi="Times New Roman"/>
          <w:i/>
          <w:sz w:val="28"/>
          <w:szCs w:val="28"/>
          <w:lang w:val="uk-UA"/>
        </w:rPr>
      </w:pPr>
      <w:r>
        <w:rPr>
          <w:rFonts w:ascii="Times New Roman" w:hAnsi="Times New Roman"/>
          <w:sz w:val="28"/>
          <w:szCs w:val="28"/>
          <w:lang w:val="uk-UA"/>
        </w:rPr>
        <w:t>ГО України звертають увагу всього суспільства та ОДУ на необхідність невідкладного вдосконалення фіскальної системи держави за нагальними напрямками: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негайно змінити систему контролю громадської спільноти/фіскальних органів управління. Акцент, не на доходи фізичних осіб, а на їх витрати;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контроль над закордонними рахунками фізичних та юридичних осіб (резидентів України) – реальна деофшоризація економіки (стосунки з офшорними зонами здійснюються під контролем відповідних структур). Перевірка законності рахунків в іноземних банках, майна та інших активів громадян України;</w:t>
      </w:r>
    </w:p>
    <w:p w:rsidR="00656C71" w:rsidRDefault="001F20EB">
      <w:pPr>
        <w:spacing w:after="0" w:line="240" w:lineRule="auto"/>
        <w:jc w:val="both"/>
        <w:rPr>
          <w:rFonts w:ascii="Times New Roman" w:hAnsi="Times New Roman"/>
          <w:sz w:val="28"/>
          <w:szCs w:val="28"/>
          <w:lang w:val="uk-UA"/>
        </w:rPr>
      </w:pPr>
      <w:r>
        <w:rPr>
          <w:rFonts w:ascii="Times New Roman" w:hAnsi="Times New Roman"/>
          <w:sz w:val="28"/>
          <w:szCs w:val="28"/>
          <w:lang w:val="uk-UA"/>
        </w:rPr>
        <w:t>______________</w:t>
      </w:r>
    </w:p>
    <w:p w:rsidR="00656C71" w:rsidRDefault="001F20EB">
      <w:pPr>
        <w:spacing w:after="0" w:line="240" w:lineRule="auto"/>
        <w:ind w:firstLine="709"/>
        <w:jc w:val="both"/>
        <w:rPr>
          <w:rFonts w:ascii="Times New Roman" w:hAnsi="Times New Roman"/>
          <w:i/>
          <w:sz w:val="24"/>
          <w:szCs w:val="24"/>
          <w:lang w:val="uk-UA"/>
        </w:rPr>
      </w:pPr>
      <w:r>
        <w:rPr>
          <w:rFonts w:ascii="Times New Roman" w:hAnsi="Times New Roman"/>
          <w:b/>
          <w:i/>
          <w:sz w:val="24"/>
          <w:szCs w:val="24"/>
          <w:lang w:val="uk-UA"/>
        </w:rPr>
        <w:t xml:space="preserve">* НАРОДНА ІНІЦІАТИВА </w:t>
      </w:r>
      <w:r>
        <w:rPr>
          <w:rFonts w:ascii="Times New Roman" w:hAnsi="Times New Roman"/>
          <w:i/>
          <w:sz w:val="24"/>
          <w:szCs w:val="24"/>
          <w:lang w:val="uk-UA"/>
        </w:rPr>
        <w:t>звертає увагу</w:t>
      </w:r>
      <w:r>
        <w:rPr>
          <w:rFonts w:ascii="Times New Roman" w:hAnsi="Times New Roman"/>
          <w:i/>
          <w:color w:val="FF0000"/>
          <w:sz w:val="24"/>
          <w:szCs w:val="24"/>
          <w:lang w:val="uk-UA"/>
        </w:rPr>
        <w:t xml:space="preserve"> </w:t>
      </w:r>
      <w:r>
        <w:rPr>
          <w:rFonts w:ascii="Times New Roman" w:hAnsi="Times New Roman"/>
          <w:b/>
          <w:i/>
          <w:color w:val="FF0000"/>
          <w:sz w:val="24"/>
          <w:szCs w:val="24"/>
          <w:lang w:val="uk-UA"/>
        </w:rPr>
        <w:t xml:space="preserve">на правовий </w:t>
      </w:r>
      <w:r>
        <w:rPr>
          <w:rStyle w:val="shorttext"/>
          <w:rFonts w:ascii="Times New Roman" w:hAnsi="Times New Roman"/>
          <w:b/>
          <w:i/>
          <w:color w:val="FF0000"/>
          <w:sz w:val="24"/>
          <w:szCs w:val="24"/>
          <w:lang w:val="uk-UA"/>
        </w:rPr>
        <w:t>нігілізм</w:t>
      </w:r>
      <w:r>
        <w:rPr>
          <w:rFonts w:ascii="Times New Roman" w:hAnsi="Times New Roman"/>
          <w:i/>
          <w:color w:val="FF0000"/>
          <w:sz w:val="24"/>
          <w:szCs w:val="24"/>
          <w:lang w:val="uk-UA"/>
        </w:rPr>
        <w:t xml:space="preserve"> </w:t>
      </w:r>
      <w:r>
        <w:rPr>
          <w:rFonts w:ascii="Times New Roman" w:hAnsi="Times New Roman"/>
          <w:i/>
          <w:sz w:val="24"/>
          <w:szCs w:val="24"/>
          <w:lang w:val="uk-UA"/>
        </w:rPr>
        <w:t>ОДУ</w:t>
      </w:r>
      <w:r>
        <w:rPr>
          <w:rFonts w:ascii="Times New Roman" w:hAnsi="Times New Roman"/>
          <w:b/>
          <w:i/>
          <w:color w:val="FF0000"/>
          <w:sz w:val="24"/>
          <w:szCs w:val="24"/>
          <w:lang w:val="uk-UA"/>
        </w:rPr>
        <w:t xml:space="preserve"> в розробці та прийнятті Законів України та інших нормативних документів </w:t>
      </w:r>
      <w:r>
        <w:rPr>
          <w:rFonts w:ascii="Times New Roman" w:hAnsi="Times New Roman"/>
          <w:i/>
          <w:sz w:val="24"/>
          <w:szCs w:val="24"/>
          <w:lang w:val="uk-UA"/>
        </w:rPr>
        <w:t xml:space="preserve">(Указів Президента України, Розпорядження КМ України інших), </w:t>
      </w:r>
      <w:r>
        <w:rPr>
          <w:rFonts w:ascii="Times New Roman" w:hAnsi="Times New Roman"/>
          <w:b/>
          <w:i/>
          <w:color w:val="FF0000"/>
          <w:sz w:val="24"/>
          <w:szCs w:val="24"/>
          <w:lang w:val="uk-UA"/>
        </w:rPr>
        <w:t>які суперечать основному Закону – Конституції України</w:t>
      </w:r>
      <w:r>
        <w:rPr>
          <w:rFonts w:ascii="Times New Roman" w:hAnsi="Times New Roman"/>
          <w:i/>
          <w:sz w:val="24"/>
          <w:szCs w:val="24"/>
          <w:lang w:val="uk-UA"/>
        </w:rPr>
        <w:t>. Що потребує жорсткої реакції громадськості та широкого суспільного діалогу.</w:t>
      </w:r>
    </w:p>
    <w:p w:rsidR="00656C71" w:rsidRDefault="001F20EB">
      <w:pPr>
        <w:spacing w:after="0" w:line="240" w:lineRule="auto"/>
        <w:ind w:firstLine="708"/>
        <w:jc w:val="both"/>
        <w:rPr>
          <w:rFonts w:ascii="Times New Roman" w:hAnsi="Times New Roman"/>
          <w:i/>
          <w:sz w:val="24"/>
          <w:szCs w:val="24"/>
          <w:lang w:val="uk-UA"/>
        </w:rPr>
      </w:pPr>
      <w:r>
        <w:rPr>
          <w:rFonts w:ascii="Times New Roman" w:hAnsi="Times New Roman"/>
          <w:i/>
          <w:sz w:val="24"/>
          <w:szCs w:val="24"/>
          <w:lang w:val="uk-UA"/>
        </w:rPr>
        <w:t>ГО вважають за необхідне посилити роль Конституційного Суду в системі контролю за законодавчо-нормативною діяльністю суб’єктів влади, передбачити призупинення відповідних актів до внесення змін, відповідно до положень Конституції України. З метою формування довіри до членів Конституційного  Суду, ГО порушують  питання про отримання права вето на будь-яку кандидатуру до складу Конституційного Суду, незалежно від того, хто з трьох сторін суб’єктів ініціативи їх пропонує.</w:t>
      </w:r>
    </w:p>
    <w:p w:rsidR="00656C71" w:rsidRDefault="001F20EB">
      <w:pPr>
        <w:spacing w:after="0" w:line="240" w:lineRule="auto"/>
        <w:ind w:firstLine="709"/>
        <w:jc w:val="both"/>
        <w:rPr>
          <w:rFonts w:ascii="Times New Roman" w:hAnsi="Times New Roman"/>
          <w:sz w:val="28"/>
          <w:szCs w:val="28"/>
        </w:rPr>
      </w:pPr>
      <w:r>
        <w:rPr>
          <w:rFonts w:ascii="Times New Roman" w:hAnsi="Times New Roman"/>
          <w:sz w:val="28"/>
          <w:szCs w:val="28"/>
          <w:lang w:val="uk-UA"/>
        </w:rPr>
        <w:t>• законодавчо заборонити переоформлення бізнес активів резидентів України в офшорних зонах та їх офшорний продаж;</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повернення до прогресивної системи доходів фізичних осіб (створити довідник тарифів, він же був – ціна робочої сили повинна бути визначена суспільством) </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lastRenderedPageBreak/>
        <w:t>НАРОДНА ІНІЦІАТИВА</w:t>
      </w:r>
      <w:r>
        <w:rPr>
          <w:rFonts w:ascii="Times New Roman" w:hAnsi="Times New Roman"/>
          <w:sz w:val="28"/>
          <w:szCs w:val="28"/>
          <w:lang w:val="uk-UA"/>
        </w:rPr>
        <w:t xml:space="preserve"> наголошує, що фактично відмова від соціальної системи оподаткування доходів фізичних осіб (є ігноруванням соціального розподілу, яке гарантується Конституцію України), з метою боротьби з тіньовою економікою повністю провалилась. Необхідно провести широке громадське обговорення та сформувати механізм, який би повернув систему оподаткування доходів фізичних осіб до соціального спрямування, при збереженні стимулюючої ролі податкової системи. Мета – повернення до прогресивної системи та дотримання вимог конституції [2], про соціальну модель держави.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Приклад:</w:t>
      </w:r>
      <w:r>
        <w:rPr>
          <w:rFonts w:ascii="Times New Roman" w:hAnsi="Times New Roman"/>
          <w:sz w:val="28"/>
          <w:szCs w:val="28"/>
          <w:lang w:val="uk-UA"/>
        </w:rPr>
        <w:t xml:space="preserve"> за 2002 рік середньомісячна заробітна плата становила 376 грн. За шкалою прогресивного оподаткування, вказаною в таблиці 1. [4]:</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w:t>
      </w:r>
      <w:r>
        <w:rPr>
          <w:rFonts w:ascii="Times New Roman" w:hAnsi="Times New Roman"/>
          <w:b/>
          <w:sz w:val="28"/>
          <w:szCs w:val="28"/>
          <w:lang w:val="uk-UA"/>
        </w:rPr>
        <w:t>Реформа податку ПДВ.</w:t>
      </w:r>
    </w:p>
    <w:p w:rsidR="00656C71" w:rsidRDefault="001F20EB">
      <w:pPr>
        <w:spacing w:after="0" w:line="240" w:lineRule="auto"/>
        <w:jc w:val="right"/>
        <w:rPr>
          <w:rFonts w:ascii="Times New Roman" w:hAnsi="Times New Roman"/>
          <w:sz w:val="28"/>
          <w:szCs w:val="28"/>
          <w:lang w:val="uk-UA"/>
        </w:rPr>
      </w:pPr>
      <w:r>
        <w:rPr>
          <w:rFonts w:ascii="Times New Roman" w:hAnsi="Times New Roman"/>
          <w:sz w:val="28"/>
          <w:szCs w:val="28"/>
          <w:lang w:val="uk-UA"/>
        </w:rPr>
        <w:t xml:space="preserve">Таблиця </w:t>
      </w:r>
      <w:r>
        <w:rPr>
          <w:rFonts w:ascii="Times New Roman" w:hAnsi="Times New Roman"/>
          <w:sz w:val="28"/>
          <w:szCs w:val="28"/>
        </w:rPr>
        <w:t>2</w:t>
      </w:r>
      <w:r>
        <w:rPr>
          <w:rFonts w:ascii="Times New Roman" w:hAnsi="Times New Roman"/>
          <w:sz w:val="28"/>
          <w:szCs w:val="28"/>
          <w:lang w:val="uk-UA"/>
        </w:rPr>
        <w:t xml:space="preserve">. </w:t>
      </w:r>
    </w:p>
    <w:p w:rsidR="00656C71" w:rsidRDefault="001F20EB">
      <w:pPr>
        <w:spacing w:after="160" w:line="240" w:lineRule="auto"/>
        <w:jc w:val="center"/>
        <w:rPr>
          <w:rFonts w:ascii="Times New Roman" w:hAnsi="Times New Roman"/>
          <w:sz w:val="28"/>
          <w:szCs w:val="28"/>
        </w:rPr>
      </w:pPr>
      <w:r>
        <w:rPr>
          <w:rFonts w:ascii="Times New Roman" w:hAnsi="Times New Roman"/>
          <w:sz w:val="28"/>
          <w:szCs w:val="28"/>
          <w:lang w:val="uk-UA"/>
        </w:rPr>
        <w:t>Прогресивна шкала оподаткування доходів громадян України в 2002 р. [</w:t>
      </w:r>
      <w:r>
        <w:rPr>
          <w:rFonts w:ascii="Times New Roman" w:hAnsi="Times New Roman"/>
          <w:sz w:val="28"/>
          <w:szCs w:val="28"/>
        </w:rPr>
        <w:t>1</w:t>
      </w:r>
      <w:r>
        <w:rPr>
          <w:rFonts w:ascii="Times New Roman" w:hAnsi="Times New Roman"/>
          <w:sz w:val="28"/>
          <w:szCs w:val="28"/>
          <w:lang w:val="uk-UA"/>
        </w:rPr>
        <w:t>1; 12</w:t>
      </w:r>
      <w:r>
        <w:rPr>
          <w:rFonts w:ascii="Times New Roman" w:hAnsi="Times New Roman"/>
          <w:sz w:val="28"/>
          <w:szCs w:val="28"/>
        </w:rPr>
        <w:t>]</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4111"/>
      </w:tblGrid>
      <w:tr w:rsidR="00656C71">
        <w:tc>
          <w:tcPr>
            <w:tcW w:w="4111" w:type="dxa"/>
          </w:tcPr>
          <w:p w:rsidR="00656C71" w:rsidRDefault="001F20EB">
            <w:pPr>
              <w:spacing w:after="0" w:line="240" w:lineRule="auto"/>
              <w:jc w:val="center"/>
              <w:rPr>
                <w:rFonts w:ascii="Times New Roman" w:hAnsi="Times New Roman"/>
                <w:b/>
                <w:lang w:val="uk-UA"/>
              </w:rPr>
            </w:pPr>
            <w:r>
              <w:rPr>
                <w:rFonts w:ascii="Times New Roman" w:hAnsi="Times New Roman"/>
                <w:b/>
                <w:lang w:val="uk-UA"/>
              </w:rPr>
              <w:t>Місячний сукупний оподатковуваний дохід</w:t>
            </w:r>
          </w:p>
        </w:tc>
        <w:tc>
          <w:tcPr>
            <w:tcW w:w="4111" w:type="dxa"/>
          </w:tcPr>
          <w:p w:rsidR="00656C71" w:rsidRDefault="001F20EB">
            <w:pPr>
              <w:spacing w:after="0" w:line="240" w:lineRule="auto"/>
              <w:jc w:val="center"/>
              <w:rPr>
                <w:rFonts w:ascii="Times New Roman" w:hAnsi="Times New Roman"/>
                <w:b/>
                <w:lang w:val="uk-UA"/>
              </w:rPr>
            </w:pPr>
            <w:r>
              <w:rPr>
                <w:rFonts w:ascii="Times New Roman" w:hAnsi="Times New Roman"/>
                <w:b/>
                <w:lang w:val="uk-UA"/>
              </w:rPr>
              <w:t>Ставка та розмір податку</w:t>
            </w:r>
          </w:p>
        </w:tc>
      </w:tr>
      <w:tr w:rsidR="00656C71">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До 17 грн. (менше 1 неоподаткованого мінімуму)</w:t>
            </w:r>
          </w:p>
        </w:tc>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Не оподатковується</w:t>
            </w:r>
          </w:p>
        </w:tc>
      </w:tr>
      <w:tr w:rsidR="00656C71">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17,01-85 грн. (від 1 до 5 неоподатковуваних мінімумів)</w:t>
            </w:r>
          </w:p>
        </w:tc>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10% суми доходу, який перевищує розмір 1 неоподатковуваного мінімуму</w:t>
            </w:r>
          </w:p>
        </w:tc>
      </w:tr>
      <w:tr w:rsidR="00656C71">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85,01 – 170 грн. (від 5 до 10 неоподатковуваних мінімумів)</w:t>
            </w:r>
          </w:p>
        </w:tc>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 xml:space="preserve">6,80 грн. + 15% суми, яка перевищує </w:t>
            </w:r>
          </w:p>
          <w:p w:rsidR="00656C71" w:rsidRDefault="001F20EB">
            <w:pPr>
              <w:spacing w:after="0" w:line="240" w:lineRule="auto"/>
              <w:jc w:val="center"/>
              <w:rPr>
                <w:rFonts w:ascii="Times New Roman" w:hAnsi="Times New Roman"/>
                <w:i/>
                <w:lang w:val="uk-UA"/>
              </w:rPr>
            </w:pPr>
            <w:r>
              <w:rPr>
                <w:rFonts w:ascii="Times New Roman" w:hAnsi="Times New Roman"/>
                <w:i/>
                <w:lang w:val="uk-UA"/>
              </w:rPr>
              <w:t>85 грн.</w:t>
            </w:r>
          </w:p>
        </w:tc>
      </w:tr>
      <w:tr w:rsidR="00656C71">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170,01 – 1020 грн. (від 10 до 60 неоподатковуваних мінімумів)</w:t>
            </w:r>
          </w:p>
        </w:tc>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 xml:space="preserve">19,55 грн. + 20% суми, яка перевищує </w:t>
            </w:r>
          </w:p>
          <w:p w:rsidR="00656C71" w:rsidRDefault="001F20EB">
            <w:pPr>
              <w:spacing w:after="0" w:line="240" w:lineRule="auto"/>
              <w:jc w:val="center"/>
              <w:rPr>
                <w:rFonts w:ascii="Times New Roman" w:hAnsi="Times New Roman"/>
                <w:i/>
                <w:lang w:val="uk-UA"/>
              </w:rPr>
            </w:pPr>
            <w:r>
              <w:rPr>
                <w:rFonts w:ascii="Times New Roman" w:hAnsi="Times New Roman"/>
                <w:i/>
                <w:lang w:val="uk-UA"/>
              </w:rPr>
              <w:t>170 грн.</w:t>
            </w:r>
          </w:p>
        </w:tc>
      </w:tr>
      <w:tr w:rsidR="00656C71">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1020,01 – 1700 грн. (від 60 до 100 неоподатковуваних мінімумів)</w:t>
            </w:r>
          </w:p>
        </w:tc>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 xml:space="preserve">189,55 грн. + 30% суми, яка перевищує </w:t>
            </w:r>
          </w:p>
          <w:p w:rsidR="00656C71" w:rsidRDefault="001F20EB">
            <w:pPr>
              <w:spacing w:after="0" w:line="240" w:lineRule="auto"/>
              <w:jc w:val="center"/>
              <w:rPr>
                <w:rFonts w:ascii="Times New Roman" w:hAnsi="Times New Roman"/>
                <w:i/>
                <w:lang w:val="uk-UA"/>
              </w:rPr>
            </w:pPr>
            <w:r>
              <w:rPr>
                <w:rFonts w:ascii="Times New Roman" w:hAnsi="Times New Roman"/>
                <w:i/>
                <w:lang w:val="uk-UA"/>
              </w:rPr>
              <w:t>1020 грн.</w:t>
            </w:r>
          </w:p>
        </w:tc>
      </w:tr>
      <w:tr w:rsidR="00656C71">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1700,01 – і більше (більше 100 неоподатковуваних мінімумів)</w:t>
            </w:r>
          </w:p>
        </w:tc>
        <w:tc>
          <w:tcPr>
            <w:tcW w:w="4111" w:type="dxa"/>
          </w:tcPr>
          <w:p w:rsidR="00656C71" w:rsidRDefault="001F20EB">
            <w:pPr>
              <w:spacing w:after="0" w:line="240" w:lineRule="auto"/>
              <w:jc w:val="center"/>
              <w:rPr>
                <w:rFonts w:ascii="Times New Roman" w:hAnsi="Times New Roman"/>
                <w:i/>
                <w:lang w:val="uk-UA"/>
              </w:rPr>
            </w:pPr>
            <w:r>
              <w:rPr>
                <w:rFonts w:ascii="Times New Roman" w:hAnsi="Times New Roman"/>
                <w:i/>
                <w:lang w:val="uk-UA"/>
              </w:rPr>
              <w:t xml:space="preserve">393,55 грн. + 40% суми, яка перевищує </w:t>
            </w:r>
          </w:p>
          <w:p w:rsidR="00656C71" w:rsidRDefault="001F20EB">
            <w:pPr>
              <w:spacing w:after="0" w:line="240" w:lineRule="auto"/>
              <w:jc w:val="center"/>
              <w:rPr>
                <w:rFonts w:ascii="Times New Roman" w:hAnsi="Times New Roman"/>
                <w:i/>
                <w:lang w:val="uk-UA"/>
              </w:rPr>
            </w:pPr>
            <w:r>
              <w:rPr>
                <w:rFonts w:ascii="Times New Roman" w:hAnsi="Times New Roman"/>
                <w:i/>
                <w:lang w:val="uk-UA"/>
              </w:rPr>
              <w:t>1700 грн.</w:t>
            </w:r>
          </w:p>
        </w:tc>
      </w:tr>
    </w:tbl>
    <w:p w:rsidR="00656C71" w:rsidRDefault="001F20EB">
      <w:pPr>
        <w:spacing w:before="160"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пропонує змінити принципи адміністрування податку на додану вартість. Звертаємо увагу, що відмовитись від цього податку на сучасному етапі фактично не реально – в зв’язку з тим, що це єдиний податок, який сплачує неофіційна економіка. Але ми розуміємо, що це найбільш корупційний податок, особливо в системі повернення ПДВ експортерам.</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Пропонується</w:t>
      </w:r>
      <w:r>
        <w:rPr>
          <w:rFonts w:ascii="Times New Roman" w:hAnsi="Times New Roman"/>
          <w:sz w:val="28"/>
          <w:szCs w:val="28"/>
          <w:lang w:val="uk-UA"/>
        </w:rPr>
        <w:t xml:space="preserve">: </w:t>
      </w:r>
      <w:r>
        <w:rPr>
          <w:rFonts w:ascii="Times New Roman" w:hAnsi="Times New Roman"/>
          <w:b/>
          <w:i/>
          <w:sz w:val="28"/>
          <w:szCs w:val="28"/>
          <w:lang w:val="uk-UA"/>
        </w:rPr>
        <w:t>скасувати норму повернення ПДВ експортерам</w:t>
      </w:r>
      <w:r>
        <w:rPr>
          <w:rFonts w:ascii="Times New Roman" w:hAnsi="Times New Roman"/>
          <w:sz w:val="28"/>
          <w:szCs w:val="28"/>
          <w:lang w:val="uk-UA"/>
        </w:rPr>
        <w:t xml:space="preserve"> (принцип: платять усі) та замінити стимулювання експорту іншими механізмами (пільговими кредитами: по-перше, зниженням ставки по кредитах експортерам за рахунок рефінансування НБУ комерційних банків, які спеціалізуються на кредитуванні експортних програм підприємств; по-друге, стимулювати преференційною валютною політикою – практика заниженого курсу національної валюти).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Висновок:</w:t>
      </w:r>
      <w:r>
        <w:rPr>
          <w:rFonts w:ascii="Times New Roman" w:hAnsi="Times New Roman"/>
          <w:sz w:val="28"/>
          <w:szCs w:val="28"/>
          <w:lang w:val="uk-UA"/>
        </w:rPr>
        <w:t xml:space="preserve"> зміна системи адміністрування ПДВ дозволить, по-перше, повернути цьому податку його природну роль – фіскальну (наповнення державного бюджету); по-друге, </w:t>
      </w:r>
      <w:r>
        <w:rPr>
          <w:rFonts w:ascii="Times New Roman" w:hAnsi="Times New Roman"/>
          <w:b/>
          <w:i/>
          <w:sz w:val="28"/>
          <w:szCs w:val="28"/>
          <w:lang w:val="uk-UA"/>
        </w:rPr>
        <w:t>знизити ставку ПДВ від 10% до</w:t>
      </w:r>
      <w:r>
        <w:rPr>
          <w:rFonts w:ascii="Times New Roman" w:hAnsi="Times New Roman"/>
          <w:sz w:val="28"/>
          <w:szCs w:val="28"/>
          <w:lang w:val="uk-UA"/>
        </w:rPr>
        <w:t xml:space="preserve"> </w:t>
      </w:r>
      <w:r>
        <w:rPr>
          <w:rFonts w:ascii="Times New Roman" w:hAnsi="Times New Roman"/>
          <w:b/>
          <w:i/>
          <w:sz w:val="28"/>
          <w:szCs w:val="28"/>
          <w:lang w:val="uk-UA"/>
        </w:rPr>
        <w:t>5%,</w:t>
      </w:r>
      <w:r>
        <w:rPr>
          <w:rFonts w:ascii="Times New Roman" w:hAnsi="Times New Roman"/>
          <w:sz w:val="28"/>
          <w:szCs w:val="28"/>
          <w:lang w:val="uk-UA"/>
        </w:rPr>
        <w:t xml:space="preserve"> залежно від потреб наповнення бюджету; по-третє, це реально буде впливати на внутрішні ціни, в сторону їх зменшення чи збільшить доходи компаній, а значить зросте їх інвестиційна складова (створення робочих місць), а отже, і </w:t>
      </w:r>
      <w:r>
        <w:rPr>
          <w:rFonts w:ascii="Times New Roman" w:hAnsi="Times New Roman"/>
          <w:sz w:val="28"/>
          <w:szCs w:val="28"/>
          <w:lang w:val="uk-UA"/>
        </w:rPr>
        <w:lastRenderedPageBreak/>
        <w:t>величина надходжень до бюджету від податку на прибуток; по-четверте, зробить прозорішим сам механізм адміністрування податку. Як наслідок – знизиться рівень корупції.</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Податок на прибуток</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Пропонується підняти ставку податку до 30% - 40% (наповнюючи бюджет), але в інвестиційній складовій зменшити її до 0%. Тим самим стимулюючи інвестиційну діяльність, створення нових робочих місць та активізувати економічне зростання.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 xml:space="preserve">Податок на нерухомість </w:t>
      </w:r>
      <w:r>
        <w:rPr>
          <w:rFonts w:ascii="Times New Roman" w:hAnsi="Times New Roman"/>
          <w:sz w:val="28"/>
          <w:szCs w:val="28"/>
          <w:lang w:val="uk-UA"/>
        </w:rPr>
        <w:t>повинен відображати реальне розшарування в Україні, особливо стати додатковим податком для тіньової економіки. Мета – соціальна справедливість: власники дорогих будинків, автомобілів вносять більше до державного бюджету.</w:t>
      </w:r>
    </w:p>
    <w:p w:rsidR="00656C71" w:rsidRDefault="001F20EB">
      <w:pPr>
        <w:spacing w:before="240" w:after="160" w:line="240" w:lineRule="auto"/>
        <w:jc w:val="both"/>
        <w:rPr>
          <w:rFonts w:ascii="Times New Roman" w:hAnsi="Times New Roman"/>
          <w:b/>
          <w:sz w:val="28"/>
          <w:szCs w:val="28"/>
          <w:lang w:val="uk-UA"/>
        </w:rPr>
      </w:pPr>
      <w:r>
        <w:rPr>
          <w:rFonts w:ascii="Times New Roman" w:hAnsi="Times New Roman"/>
          <w:b/>
          <w:sz w:val="28"/>
          <w:szCs w:val="28"/>
          <w:lang w:val="uk-UA"/>
        </w:rPr>
        <w:t>3.4. Фінансово-кредитна система держави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Мета змін – створення інвестиційних, дешевих (довгих) ресурсів для реалізації інвестиційних проектів, у першу чергу, в реальному секторі України. Переглянути концепцію національної грошової одиниці на основі концепції накопичувально-інвестиційної функції грошей – для подолання інфляції. Переглянути законодавство про НБУ таким чином, щоб він відповідав не тільки за стабільність національної грошової одиниці, а й за економічне зростання: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Наповнення фінансово-кредитними ресурсами Банку реконструкції та розвитку (БРР) через емісію цінних паперів під створення та реконструкцію машинобудівних підприємств і підприємств легкої та харчової промисловості, енергогенеруючих компаній (реального сектора економіки України) до рівня останніх досягнень світової й вітчизняної науки. А це дозволить провести структурну перебудову національної економіки, наповнити державний і місцеві бюджети та забезпечити зростання доходів населення;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 xml:space="preserve">Створити незалежну Науково-експертну раду при НАН України та за участі </w:t>
      </w:r>
      <w:r>
        <w:rPr>
          <w:rFonts w:ascii="Times New Roman" w:hAnsi="Times New Roman"/>
          <w:b/>
          <w:sz w:val="28"/>
          <w:szCs w:val="28"/>
          <w:lang w:val="uk-UA"/>
        </w:rPr>
        <w:t>НАРОДНОЇ ІНІЦІАТИВИ</w:t>
      </w:r>
      <w:r>
        <w:rPr>
          <w:rFonts w:ascii="Times New Roman" w:hAnsi="Times New Roman"/>
          <w:sz w:val="28"/>
          <w:szCs w:val="28"/>
          <w:lang w:val="uk-UA"/>
        </w:rPr>
        <w:t>, як механізму залучення незалежних експертів – з метою відбору високоприбуткових новаторських проектів;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Забезпечити створення законодавчої бази та стимулювання відповідних механізмів для синдикованого фінансування банківською системою України, за сприяння НБУ, інвестиційно-інноваційних проектів.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за підтримки експертного середовища звертає увагу НБУ на необхідність впровадження механізмів стимулювання економічного зростання в першу чергу виробників реального сектора національної економіки та відмови від односторонньої підтримки (рефінансування) банківської системи. </w:t>
      </w:r>
      <w:r>
        <w:rPr>
          <w:rFonts w:ascii="Times New Roman" w:hAnsi="Times New Roman"/>
          <w:b/>
          <w:sz w:val="28"/>
          <w:szCs w:val="28"/>
          <w:lang w:val="uk-UA"/>
        </w:rPr>
        <w:t>Принцип наступний</w:t>
      </w:r>
      <w:r>
        <w:rPr>
          <w:rFonts w:ascii="Times New Roman" w:hAnsi="Times New Roman"/>
          <w:sz w:val="28"/>
          <w:szCs w:val="28"/>
          <w:lang w:val="uk-UA"/>
        </w:rPr>
        <w:t>: «</w:t>
      </w:r>
      <w:r>
        <w:rPr>
          <w:rFonts w:ascii="Times New Roman" w:hAnsi="Times New Roman"/>
          <w:b/>
          <w:i/>
          <w:sz w:val="28"/>
          <w:szCs w:val="28"/>
          <w:lang w:val="uk-UA"/>
        </w:rPr>
        <w:t>нема самодостатнього реального сектора – немає здорової банківської системи – немає сталого розвитку</w:t>
      </w:r>
      <w:r>
        <w:rPr>
          <w:rFonts w:ascii="Times New Roman" w:hAnsi="Times New Roman"/>
          <w:sz w:val="28"/>
          <w:szCs w:val="28"/>
          <w:lang w:val="uk-UA"/>
        </w:rPr>
        <w:t>».</w:t>
      </w:r>
    </w:p>
    <w:p w:rsidR="00656C71" w:rsidRDefault="001F20EB">
      <w:pPr>
        <w:spacing w:after="0" w:line="240" w:lineRule="auto"/>
        <w:ind w:firstLine="709"/>
        <w:jc w:val="both"/>
        <w:rPr>
          <w:rFonts w:ascii="Times New Roman" w:hAnsi="Times New Roman"/>
          <w:b/>
          <w:sz w:val="28"/>
          <w:szCs w:val="28"/>
          <w:lang w:val="uk-UA"/>
        </w:rPr>
      </w:pPr>
      <w:r>
        <w:rPr>
          <w:rFonts w:ascii="Times New Roman" w:hAnsi="Times New Roman"/>
          <w:sz w:val="28"/>
          <w:szCs w:val="28"/>
          <w:lang w:val="uk-UA"/>
        </w:rPr>
        <w:t>Національна фінансова система давно потребує переходу до системного бачення розвитку держави. Тому нагальним є (як це пропонують експерти) перейти до системи мегарегулятора, який міг би не тільки запобігати/пом’якшувати фінансово-економічні кризи, а й стабілізувати фінансову сферу в цілому й стимулювати/регулювати економічне зростання.</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Розробити систему залучення довгострокових інвестиційних ресурсів у національну економіку за участю НБУ. Міжнародний досвід засвідчує, що надія на іноземного інвестора, реально не має під собою основи. Іноземний інвестор іде в ті економіки, де є активний власний інвестор.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разом з експертним середовищем стверджує, що два роки після </w:t>
      </w:r>
      <w:r>
        <w:rPr>
          <w:rFonts w:ascii="Times New Roman" w:hAnsi="Times New Roman"/>
          <w:b/>
          <w:color w:val="FF0000"/>
          <w:sz w:val="28"/>
          <w:szCs w:val="28"/>
          <w:lang w:val="uk-UA"/>
        </w:rPr>
        <w:t>МАЙДАНУ ГІДНОСТІ</w:t>
      </w:r>
      <w:r>
        <w:rPr>
          <w:rFonts w:ascii="Times New Roman" w:hAnsi="Times New Roman"/>
          <w:sz w:val="28"/>
          <w:szCs w:val="28"/>
          <w:lang w:val="uk-UA"/>
        </w:rPr>
        <w:t xml:space="preserve"> були фактично втрачені для реальних реформ соціально-економічної сфери. А значить, Україна має недолугий фондовий ринок, хвору банківську систему і в цілому глибоку кризу фінансової сфери.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Зменшення корупційного тиску з приватизацією не здатне створити високоефективну національну економіку. Завдання експертного середовища та органів державного управління, за короткий термін часу (до року) розробити механізми і внести законодавчі зміни, відповідно перейшовши до створення національних інституційних інвесторів: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Інвестиційні банки / фонди, в т. ч. за підтримки УБРР;</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Страхові компанії. Передбачити введення системи обов’язкового соціального страхування. Таким чином, в Україні буде започатковано і соціальну реформу;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Пенсійні фонди, що потребує реформування солідарної пенсійної системи з поєднанням її з обов’язковою накопичувальною пенсійною системою (див. вище).</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Фондові механізми інвестиційної активності відповідно до бачення експертного середовища ГО (див. вище).</w:t>
      </w:r>
    </w:p>
    <w:p w:rsidR="00656C71" w:rsidRDefault="00656C71">
      <w:pPr>
        <w:spacing w:after="0" w:line="240" w:lineRule="auto"/>
        <w:jc w:val="center"/>
        <w:rPr>
          <w:rFonts w:ascii="Times New Roman" w:hAnsi="Times New Roman"/>
          <w:sz w:val="28"/>
          <w:szCs w:val="28"/>
          <w:lang w:val="uk-UA"/>
        </w:rPr>
      </w:pPr>
    </w:p>
    <w:p w:rsidR="00656C71" w:rsidRDefault="00656C71">
      <w:pPr>
        <w:spacing w:after="0" w:line="240" w:lineRule="auto"/>
        <w:jc w:val="center"/>
        <w:rPr>
          <w:rFonts w:ascii="Times New Roman" w:hAnsi="Times New Roman"/>
          <w:b/>
          <w:sz w:val="28"/>
          <w:szCs w:val="28"/>
          <w:lang w:val="uk-UA"/>
        </w:rPr>
      </w:pPr>
    </w:p>
    <w:p w:rsidR="00656C71" w:rsidRDefault="00656C71">
      <w:pPr>
        <w:spacing w:after="0" w:line="240" w:lineRule="auto"/>
        <w:jc w:val="center"/>
        <w:rPr>
          <w:rFonts w:ascii="Times New Roman" w:hAnsi="Times New Roman"/>
          <w:b/>
          <w:sz w:val="28"/>
          <w:szCs w:val="28"/>
          <w:lang w:val="uk-UA"/>
        </w:rPr>
      </w:pPr>
    </w:p>
    <w:p w:rsidR="00656C71" w:rsidRDefault="001F20EB">
      <w:pPr>
        <w:spacing w:before="160" w:after="0"/>
        <w:jc w:val="center"/>
        <w:rPr>
          <w:rFonts w:ascii="Times New Roman" w:hAnsi="Times New Roman"/>
          <w:b/>
          <w:sz w:val="28"/>
          <w:szCs w:val="28"/>
          <w:lang w:val="uk-UA"/>
        </w:rPr>
      </w:pPr>
      <w:r>
        <w:rPr>
          <w:rFonts w:ascii="Times New Roman" w:hAnsi="Times New Roman"/>
          <w:b/>
          <w:sz w:val="28"/>
          <w:szCs w:val="28"/>
          <w:lang w:val="uk-UA"/>
        </w:rPr>
        <w:t xml:space="preserve">IV. НАЦІОНАЛЬНА БЕЗПЕКА </w:t>
      </w:r>
      <w:r>
        <w:rPr>
          <w:rFonts w:ascii="Times New Roman" w:hAnsi="Times New Roman"/>
          <w:b/>
          <w:sz w:val="28"/>
          <w:szCs w:val="28"/>
        </w:rPr>
        <w:t xml:space="preserve">ТА </w:t>
      </w:r>
      <w:r>
        <w:rPr>
          <w:rFonts w:ascii="Times New Roman" w:hAnsi="Times New Roman"/>
          <w:b/>
          <w:sz w:val="28"/>
          <w:szCs w:val="28"/>
          <w:lang w:val="uk-UA"/>
        </w:rPr>
        <w:t>СИСТЕМА МІЖНАРОДН</w:t>
      </w:r>
      <w:r w:rsidR="00514E90">
        <w:rPr>
          <w:rFonts w:ascii="Times New Roman" w:hAnsi="Times New Roman"/>
          <w:b/>
          <w:sz w:val="28"/>
          <w:szCs w:val="28"/>
          <w:lang w:val="uk-UA"/>
        </w:rPr>
        <w:t>ИХ</w:t>
      </w:r>
      <w:r>
        <w:rPr>
          <w:rFonts w:ascii="Times New Roman" w:hAnsi="Times New Roman"/>
          <w:b/>
          <w:sz w:val="28"/>
          <w:szCs w:val="28"/>
          <w:lang w:val="uk-UA"/>
        </w:rPr>
        <w:t xml:space="preserve"> </w:t>
      </w:r>
      <w:r w:rsidR="00514E90">
        <w:rPr>
          <w:rFonts w:ascii="Times New Roman" w:hAnsi="Times New Roman"/>
          <w:b/>
          <w:sz w:val="28"/>
          <w:szCs w:val="28"/>
          <w:lang w:val="uk-UA"/>
        </w:rPr>
        <w:t>ВІДНОСИН</w:t>
      </w:r>
    </w:p>
    <w:p w:rsidR="00656C71" w:rsidRDefault="001F20EB">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Система міжнародних відносин, національна безпека</w:t>
      </w:r>
      <w:r>
        <w:rPr>
          <w:rFonts w:ascii="Times New Roman" w:hAnsi="Times New Roman"/>
          <w:sz w:val="28"/>
          <w:szCs w:val="28"/>
          <w:lang w:val="uk-UA"/>
        </w:rPr>
        <w:t xml:space="preserve"> на сучасному етапі фактично стали невід’ємними. І включають економічні, політичні, наукові відносини, військово-політичне співробітництво тощо. Тому, суспільство, ОДУ потребують переосмислення цих відносин та перегляду, в першу чергу – наступних складових:</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розширення та підвищення ефективності міжнародних торгово-економічних зв’язків на основі структурної перебудови національної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за рахунок розвитку міжнародної кооперації національних виробників у сфері ВПК, машинобудуванні, технологічних галузях, створення принципово нових виробництв;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стимулювання експорту тих підприємств, які спеціалізуються на виробництві високотехнологічних товарів, а не сировини й напівфабрикатів;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 </w:t>
      </w:r>
      <w:r>
        <w:rPr>
          <w:rFonts w:ascii="Times New Roman" w:hAnsi="Times New Roman"/>
          <w:sz w:val="28"/>
          <w:szCs w:val="28"/>
          <w:lang w:val="uk-UA"/>
        </w:rPr>
        <w:t>розвиток співробітництва прикордонних регіонів з регіонами країн-сусідів, що дозволить розвивати не тільки економічну співпрацю, а й налагоджувати добросусідські відносини;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диверсифікація міжнародних фінансово-економічних зв’язків, використання переваг регіонів-країн з швидко зростаючими ринками.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розширення співробітництва з міжнародними організаціями, в т. ч. забезпечити допустиму прозорість цих відносин – на основі обговорення, за рахунок залучення до діалогу представників експертного середовища громадськості;</w:t>
      </w:r>
    </w:p>
    <w:p w:rsidR="00656C71" w:rsidRDefault="001F20EB">
      <w:pPr>
        <w:spacing w:after="0" w:line="240" w:lineRule="auto"/>
        <w:ind w:firstLine="709"/>
        <w:jc w:val="both"/>
        <w:rPr>
          <w:rFonts w:ascii="Times New Roman" w:hAnsi="Times New Roman"/>
          <w:b/>
          <w:sz w:val="28"/>
          <w:szCs w:val="28"/>
          <w:lang w:val="uk-UA"/>
        </w:rPr>
      </w:pPr>
      <w:r>
        <w:rPr>
          <w:rFonts w:ascii="Times New Roman" w:hAnsi="Times New Roman"/>
          <w:sz w:val="28"/>
          <w:szCs w:val="28"/>
          <w:lang w:val="uk-UA"/>
        </w:rPr>
        <w:t>• референдум з приєднання до інтеграційних об’єднань угруповань, що забезпечить легітимність міжнародних ключових кроків;</w:t>
      </w:r>
    </w:p>
    <w:p w:rsidR="00656C71" w:rsidRDefault="001F20EB">
      <w:pPr>
        <w:spacing w:before="240" w:after="160" w:line="240" w:lineRule="auto"/>
        <w:jc w:val="both"/>
        <w:rPr>
          <w:rFonts w:ascii="Times New Roman" w:hAnsi="Times New Roman"/>
          <w:b/>
          <w:sz w:val="28"/>
          <w:szCs w:val="28"/>
          <w:lang w:val="uk-UA"/>
        </w:rPr>
      </w:pPr>
      <w:r>
        <w:rPr>
          <w:rFonts w:ascii="Times New Roman" w:hAnsi="Times New Roman"/>
          <w:b/>
          <w:sz w:val="28"/>
          <w:szCs w:val="28"/>
          <w:lang w:val="uk-UA"/>
        </w:rPr>
        <w:t>4.1. Міжнародні інтеграційні відносини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Міжнародні інтеграційні спрямування України також показали їх повну недолугість. Кидання від ЄС до Росії і навпаки не служать інтересам розвитку національної економіки, а тільки ставали плацдармом боротьби основних геополітичних гравців за вплив на Україну заради своїх інтересів, фактично ставши надуманим приводом Росії для анексії частини території держави.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заявляє про необхідність усвідомлення себе (України) як самодостатнього суб’єкта міжнародного права! Стоїть завдання </w:t>
      </w:r>
      <w:r>
        <w:rPr>
          <w:rStyle w:val="shorttext"/>
          <w:rFonts w:ascii="Times New Roman" w:hAnsi="Times New Roman"/>
          <w:b/>
          <w:i/>
          <w:sz w:val="28"/>
          <w:szCs w:val="28"/>
          <w:lang w:val="uk-UA"/>
        </w:rPr>
        <w:t>диверсифікувати</w:t>
      </w:r>
      <w:r>
        <w:rPr>
          <w:rFonts w:ascii="Times New Roman" w:hAnsi="Times New Roman"/>
          <w:b/>
          <w:i/>
          <w:sz w:val="28"/>
          <w:szCs w:val="28"/>
          <w:lang w:val="uk-UA"/>
        </w:rPr>
        <w:t xml:space="preserve"> всю систему міжнародних зв’язків</w:t>
      </w:r>
      <w:r>
        <w:rPr>
          <w:rFonts w:ascii="Times New Roman" w:hAnsi="Times New Roman"/>
          <w:sz w:val="28"/>
          <w:szCs w:val="28"/>
          <w:lang w:val="uk-UA"/>
        </w:rPr>
        <w:t xml:space="preserve"> на основі рівності та збереження суверенітету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По-перше розбудовувати зовнішньоекономічні зв’язки, підвищувати конкурентоздатність національної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По-друге, більш ефективно вибудовувати співпрацю з фінансовими й економічними міжнародними організаціями;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По-третє, пріоритетом зробити міжнародне, рівноправне науково-технічне співробітництво, як в сфері фундаментальних розробок, так й НДДКР;</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По-четверте, розширити та поглиблювати співпрацю з міжнародними економічними об’єднаннями;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По-п’яте, інтегруватись на основі та за рахунок розвитку кооперації національних виробників з компаніями інших країн, в різних сферах народного господарства;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По-шосте, розширювати культурні зв’язки з народами інших країн, пропагуючи національні традиції, переймаючи найкращі надбання інших народів;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По-сьоме, переглянути міжнародні безпекові угоди, посилити співвідповідальність України з країнами партнерами, воєнно-політичними об’єднаннями.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Тому зусилля торгових представників МЗС, ТПП та інших громадських і державних інституцій повинні подвоїтись, створюючи сприятливіші відносини для громадян і компаній України на зовнішніх ринках, зосередившись на особливо швидко зростаючих регіонах світової спільноти. При цьому дбаючи і нарощуючи потенціал внутрішнього ринку, власної країни.</w:t>
      </w:r>
    </w:p>
    <w:p w:rsidR="00656C71" w:rsidRDefault="001F20EB">
      <w:pPr>
        <w:spacing w:before="240" w:after="160" w:line="240" w:lineRule="auto"/>
        <w:jc w:val="both"/>
        <w:rPr>
          <w:rFonts w:ascii="Times New Roman" w:hAnsi="Times New Roman"/>
          <w:b/>
          <w:sz w:val="28"/>
          <w:szCs w:val="28"/>
          <w:lang w:val="uk-UA"/>
        </w:rPr>
      </w:pPr>
      <w:r>
        <w:rPr>
          <w:rFonts w:ascii="Times New Roman" w:hAnsi="Times New Roman"/>
          <w:b/>
          <w:sz w:val="28"/>
          <w:szCs w:val="28"/>
          <w:lang w:val="uk-UA"/>
        </w:rPr>
        <w:t>4.2. Система державного боргу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заявляє про недопустимість обраного шляху вирішення завдань публічних фінансів через постійні зовнішні запозичення, нарощування величини державного боргу.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Громадянське суспільство разом з експертним середовищем пропонує здійснити реформу управління державним боргом України. Практика КМУ, НБУ яка засновувалася за роки незалежності не на економічному зростанні реального сектора, створенні нових висококваліфікованих робочих місць та стимулюванні національного товаровиробника, як основи наповнення державного та місцевих бюджетів, а на фінансуванні дефіцитів державного бюджету через зовнішні запозичення й інфляційну спіраль, повністю збанкрутувала й шкодить реальному сектору національної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Необхідно повністю переглянути принципи міжнародних економічних відносин, і в першу чергу – політики міжнародних запозичень. В основу змін необхідно покласти структурні перетворення, в т. ч. зовнішньоекономічної складової. Задіяти механізми стимулювання експорту на основі як валютної політики, так і стимулювання зростання продуктивності праці на основі науково-технічного прогресу, як бази для зміни міжнародної спеціалізації національної економіки.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Шляхом зменшення (до 50% ВВП, з подальшим зниженням до 30%) частки державного зовнішнього боргу підвищити суверенний рейтинг України до рівня «</w:t>
      </w:r>
      <w:r>
        <w:rPr>
          <w:rFonts w:ascii="Times New Roman" w:hAnsi="Times New Roman"/>
          <w:b/>
          <w:sz w:val="28"/>
          <w:szCs w:val="28"/>
          <w:lang w:val="uk-UA"/>
        </w:rPr>
        <w:t>ВВВ»</w:t>
      </w:r>
      <w:r>
        <w:rPr>
          <w:rFonts w:ascii="Times New Roman" w:hAnsi="Times New Roman"/>
          <w:sz w:val="28"/>
          <w:szCs w:val="28"/>
          <w:lang w:val="uk-UA"/>
        </w:rPr>
        <w:t xml:space="preserve"> як основи забезпечення прийнятних умов для зовнішніх запозичень та обслуговування корпоративних боргів. Тільки так зможемо отримати відносно дешеві кредитні ресурси та зменшити тиск на фінансову публічну систему.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 наступному етапі розвитку публічних фінансів і її міжнародної складової стабілізувати валютний курс національної валюти та відмовитись від зовнішніх запозичень і перейти до системи збалансованого чи профіцитного бюджету – в залежності від потреб.</w:t>
      </w:r>
    </w:p>
    <w:p w:rsidR="00656C71" w:rsidRDefault="001F20EB">
      <w:pPr>
        <w:spacing w:after="0" w:line="240" w:lineRule="auto"/>
        <w:ind w:firstLine="709"/>
        <w:jc w:val="both"/>
        <w:rPr>
          <w:rFonts w:ascii="Times New Roman" w:hAnsi="Times New Roman"/>
          <w:b/>
          <w:sz w:val="28"/>
          <w:szCs w:val="28"/>
          <w:lang w:val="uk-UA"/>
        </w:rPr>
      </w:pPr>
      <w:r>
        <w:rPr>
          <w:rFonts w:ascii="Times New Roman" w:hAnsi="Times New Roman"/>
          <w:sz w:val="28"/>
          <w:szCs w:val="28"/>
          <w:lang w:val="uk-UA"/>
        </w:rPr>
        <w:t xml:space="preserve">Розвиток системи кредитування, при зменшенні тиску зовнішніх запозичень на валютно-фінансову систему, матиме наслідок, який буде виражатися в поглибленні тенденції стимулювання прямих іноземних інвестицій, при створенні й збереженні </w:t>
      </w:r>
      <w:r>
        <w:rPr>
          <w:rFonts w:ascii="Times New Roman" w:hAnsi="Times New Roman"/>
          <w:b/>
          <w:i/>
          <w:sz w:val="28"/>
          <w:szCs w:val="28"/>
          <w:lang w:val="uk-UA"/>
        </w:rPr>
        <w:t>національного інвестора</w:t>
      </w:r>
      <w:r>
        <w:rPr>
          <w:rFonts w:ascii="Times New Roman" w:hAnsi="Times New Roman"/>
          <w:sz w:val="28"/>
          <w:szCs w:val="28"/>
          <w:lang w:val="uk-UA"/>
        </w:rPr>
        <w:t xml:space="preserve"> та розвитку прозорої системи </w:t>
      </w:r>
      <w:r>
        <w:rPr>
          <w:rFonts w:ascii="Times New Roman" w:hAnsi="Times New Roman"/>
          <w:b/>
          <w:i/>
          <w:sz w:val="28"/>
          <w:szCs w:val="28"/>
          <w:lang w:val="uk-UA"/>
        </w:rPr>
        <w:t>інвестиційного кредитування</w:t>
      </w:r>
      <w:r>
        <w:rPr>
          <w:rFonts w:ascii="Times New Roman" w:hAnsi="Times New Roman"/>
          <w:sz w:val="28"/>
          <w:szCs w:val="28"/>
          <w:lang w:val="uk-UA"/>
        </w:rPr>
        <w:t>.</w:t>
      </w:r>
    </w:p>
    <w:p w:rsidR="00656C71" w:rsidRDefault="001F20EB">
      <w:pPr>
        <w:spacing w:before="240" w:after="160" w:line="240" w:lineRule="auto"/>
        <w:jc w:val="both"/>
        <w:rPr>
          <w:rFonts w:ascii="Times New Roman" w:hAnsi="Times New Roman"/>
          <w:b/>
          <w:sz w:val="28"/>
          <w:szCs w:val="28"/>
          <w:lang w:val="uk-UA"/>
        </w:rPr>
      </w:pPr>
      <w:r>
        <w:rPr>
          <w:rFonts w:ascii="Times New Roman" w:hAnsi="Times New Roman"/>
          <w:b/>
          <w:sz w:val="28"/>
          <w:szCs w:val="28"/>
          <w:lang w:val="uk-UA"/>
        </w:rPr>
        <w:t>4.3. Національна безпека – основа забезпечення сталого розвитку</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Міжнародна спільнота вступає в епоху криз та нових викликів. Такі тенденції потребують додаткових зусиль з боку суспільства в цілому, спрямованих на пошук адекватних механізмів забезпечення національної безпеки.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Анексія частини території України з агресивними воєнними діями країни-сусіда на Донбасі загострила актуальність завдань з консолідації суспільства, посилення уваги до національної безпеки та стрімкого підвищення боєздатності української армії та інших силових структур.</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системи міжнародних загроз показує, що дії всієї системи державного управління у співпраці з громадськістю повинні охоплювати всі сторони національної безпеки. Коли в тій чи іншій мірі кожний громадянин знає своє місце у випадку будь-якої загрози (воєнний стан, терористична загроза чи екологічні, епідеміологічні, природні катаклізми). Тільки за таких умов можливо мінімізувати фінансове утримання всієї системи безпеки </w:t>
      </w:r>
      <w:r>
        <w:rPr>
          <w:rFonts w:ascii="Times New Roman" w:hAnsi="Times New Roman"/>
          <w:sz w:val="28"/>
          <w:szCs w:val="28"/>
          <w:lang w:val="uk-UA"/>
        </w:rPr>
        <w:lastRenderedPageBreak/>
        <w:t>України, при високих стандартах та оперативному реагуванні на відповідні загрози.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b/>
          <w:sz w:val="28"/>
          <w:szCs w:val="28"/>
          <w:lang w:val="uk-UA"/>
        </w:rPr>
        <w:t>НАРОДНА ІНІЦІАТИВА</w:t>
      </w:r>
      <w:r>
        <w:rPr>
          <w:rFonts w:ascii="Times New Roman" w:hAnsi="Times New Roman"/>
          <w:sz w:val="28"/>
          <w:szCs w:val="28"/>
          <w:lang w:val="uk-UA"/>
        </w:rPr>
        <w:t xml:space="preserve"> на основі суспільного діалогу спрямовує свої зусилля на пошук оптимальних форм та механізмів забезпечення системи безпеки, яка б включала:</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Безпеку людини;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Створення мобільної, професійної армії та її переозброєння на основі сучасних досягнень, в т.ч. на основі науково-технічної кооперації підприємств ОПК з компаніями розвинутих та заінтересованих країн світу й збільшення фінансування до достатнього рівня обороноздатності. При цьому вся українська спільнота заявляє, що зусилля держави і народу спрямовані тільки на забезпечення цілісності держави, захист громадян України;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Створення-відновлення системи </w:t>
      </w:r>
      <w:r>
        <w:rPr>
          <w:rFonts w:ascii="Times New Roman" w:hAnsi="Times New Roman"/>
          <w:b/>
          <w:sz w:val="28"/>
          <w:szCs w:val="28"/>
          <w:lang w:val="uk-UA"/>
        </w:rPr>
        <w:t>Цивільної оборони України</w:t>
      </w:r>
      <w:r>
        <w:rPr>
          <w:rFonts w:ascii="Times New Roman" w:hAnsi="Times New Roman"/>
          <w:sz w:val="28"/>
          <w:szCs w:val="28"/>
          <w:lang w:val="uk-UA"/>
        </w:rPr>
        <w:t>, яка б активно готувала систему захисту людини-держави до будь-яких типів загроз;</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Ревізія з подальшою реконструкцією й будівництвом системи </w:t>
      </w:r>
      <w:r>
        <w:rPr>
          <w:rFonts w:ascii="Times New Roman" w:hAnsi="Times New Roman"/>
          <w:b/>
          <w:sz w:val="28"/>
          <w:szCs w:val="28"/>
          <w:lang w:val="uk-UA"/>
        </w:rPr>
        <w:t>захисту від зброї масового ураження</w:t>
      </w:r>
      <w:r>
        <w:rPr>
          <w:rFonts w:ascii="Times New Roman" w:hAnsi="Times New Roman"/>
          <w:sz w:val="28"/>
          <w:szCs w:val="28"/>
          <w:lang w:val="uk-UA"/>
        </w:rPr>
        <w:t xml:space="preserve"> (ЗЗМУ) людей (бомбосховища тощо) та активізації ролі цивільної оборони в цій сфері безпеки (доведення її організації та матеріально-технічного забезпечення до вимог надсучасних стандартів);</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Реструктуризація ВПК з метою створення військово-наукових концернів (приклад: літальних апаратів, бронетехніки; стрілецький, артилерійсько-ракетний, засобів ППО і т.д.);</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Посилення дієвості системи інститутів розвідки/контррозвідки. НАРОДНА ІНІЦІАТИВА звертає увагу, що ця діяльність не може обмежувати конституційні права і свободи людини.</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Посилення ролі міжнародної співпраці щодо забезпечення національної безпеки. </w:t>
      </w:r>
      <w:r>
        <w:rPr>
          <w:rFonts w:ascii="Times New Roman" w:hAnsi="Times New Roman"/>
          <w:b/>
          <w:sz w:val="28"/>
          <w:szCs w:val="28"/>
          <w:lang w:val="uk-UA"/>
        </w:rPr>
        <w:t>НАРОДНА ІНІЦІАТИВА</w:t>
      </w:r>
      <w:r>
        <w:rPr>
          <w:rFonts w:ascii="Times New Roman" w:hAnsi="Times New Roman"/>
          <w:sz w:val="28"/>
          <w:szCs w:val="28"/>
          <w:lang w:val="uk-UA"/>
        </w:rPr>
        <w:t xml:space="preserve"> не може не звернути увагу на те, що міжнародні угоди, як колективні (пр.: Будапештський меморандум, тощо), так і двосторонні (пр.: загальна кількість угод України з Росією нараховує понад 350 документів), не стали запорукою недоторканості кордонів країни з боку «країни-гаранта», не змогли запобігти людським втратам. Проігнорували свої зобов’язання і інші країни Будапештського меморандуму, не виконала свою функцію ООН. Тому вже на цьому етапі ГО, за підтримки експертного середовища, в діалозі з відповідними ОДУ повинні проаналізувати міжнародні угоди із забезпечення НБ на відповідність дотримання сторонами взятих на себе зобов’язань. Таким чином, суспільство в особі держави, при підтримці української спільноти, зможе посилити вимоги матеріальних і моральних компенсацій від країни агресора і держав гарантів та обґрунтувати дії щодо відновлення в повній мірі рівня забезпечення обороноздатності країни.</w:t>
      </w:r>
    </w:p>
    <w:p w:rsidR="00656C71" w:rsidRDefault="001F20EB">
      <w:pPr>
        <w:spacing w:after="0" w:line="240" w:lineRule="auto"/>
        <w:ind w:firstLine="709"/>
        <w:jc w:val="both"/>
        <w:rPr>
          <w:rFonts w:ascii="Times New Roman" w:hAnsi="Times New Roman"/>
          <w:color w:val="FF0000"/>
          <w:sz w:val="28"/>
          <w:szCs w:val="28"/>
          <w:lang w:val="uk-UA"/>
        </w:rPr>
      </w:pPr>
      <w:r>
        <w:rPr>
          <w:rFonts w:ascii="Times New Roman" w:hAnsi="Times New Roman"/>
          <w:b/>
          <w:color w:val="FF0000"/>
          <w:sz w:val="28"/>
          <w:szCs w:val="28"/>
          <w:lang w:val="uk-UA"/>
        </w:rPr>
        <w:t>НАРОДНА ІНІЦІАТИВА</w:t>
      </w:r>
      <w:r>
        <w:rPr>
          <w:rFonts w:ascii="Times New Roman" w:hAnsi="Times New Roman"/>
          <w:color w:val="FF0000"/>
          <w:sz w:val="28"/>
          <w:szCs w:val="28"/>
          <w:lang w:val="uk-UA"/>
        </w:rPr>
        <w:t xml:space="preserve"> заявляє, що міжнародний диктат і воєнний тиск, анексія в будь-якій формі недопустимі!</w:t>
      </w:r>
    </w:p>
    <w:p w:rsidR="00656C71" w:rsidRDefault="001F20E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Активність громадян за всі роки незалежності показує, що народ України готовий брати на себе відповідальність за стратегічний розвиток держави. Тому вважаємо, що тільки народ може на референдумі вибрати статус забезпечення національної безпеки – майбутнє їх держави щодо характеру взаємодії з воєнно-політичними блоками.</w:t>
      </w:r>
    </w:p>
    <w:p w:rsidR="00656C71" w:rsidRDefault="001F20EB">
      <w:pPr>
        <w:spacing w:after="0" w:line="240" w:lineRule="auto"/>
        <w:ind w:firstLine="708"/>
        <w:jc w:val="both"/>
        <w:rPr>
          <w:rFonts w:ascii="Times New Roman" w:hAnsi="Times New Roman"/>
          <w:sz w:val="28"/>
          <w:szCs w:val="28"/>
          <w:vertAlign w:val="superscript"/>
          <w:lang w:val="uk-UA"/>
        </w:rPr>
      </w:pPr>
      <w:r>
        <w:rPr>
          <w:rFonts w:ascii="Times New Roman" w:hAnsi="Times New Roman"/>
          <w:sz w:val="28"/>
          <w:szCs w:val="28"/>
          <w:lang w:val="uk-UA"/>
        </w:rPr>
        <w:lastRenderedPageBreak/>
        <w:t>• Екологічна безпека в сучасній Україні потребує негайної уваги громадськості (ГО) й ОДУ/ОМС. Механізми забезпечення захисту людини від екологічних загроз необхідно поєднати з екологічною культурою народу та передбачити законодавчо-нормативне зростання вимог і покарань, дотримання жорстких екологічних норми з поетапним їх впровадженням на відносно стислі терміни часу у всіх сферах життєдіяльності людини та стандартів до виробників товарів/послуг.</w:t>
      </w:r>
    </w:p>
    <w:p w:rsidR="00656C71" w:rsidRDefault="00656C71">
      <w:pPr>
        <w:spacing w:after="80" w:line="240" w:lineRule="auto"/>
        <w:jc w:val="center"/>
        <w:rPr>
          <w:rFonts w:ascii="Times New Roman" w:hAnsi="Times New Roman"/>
          <w:sz w:val="28"/>
          <w:szCs w:val="28"/>
          <w:lang w:val="uk-UA"/>
        </w:rPr>
      </w:pPr>
    </w:p>
    <w:p w:rsidR="00656C71" w:rsidRDefault="00656C71">
      <w:pPr>
        <w:spacing w:after="80" w:line="240" w:lineRule="auto"/>
        <w:jc w:val="center"/>
        <w:rPr>
          <w:rFonts w:ascii="Times New Roman" w:hAnsi="Times New Roman"/>
          <w:sz w:val="28"/>
          <w:szCs w:val="28"/>
          <w:lang w:val="uk-UA"/>
        </w:rPr>
      </w:pPr>
    </w:p>
    <w:p w:rsidR="00656C71" w:rsidRDefault="00656C71">
      <w:pPr>
        <w:spacing w:after="80" w:line="240" w:lineRule="auto"/>
        <w:jc w:val="center"/>
        <w:rPr>
          <w:rFonts w:ascii="Times New Roman" w:hAnsi="Times New Roman"/>
          <w:sz w:val="28"/>
          <w:szCs w:val="28"/>
          <w:lang w:val="uk-UA"/>
        </w:rPr>
      </w:pPr>
    </w:p>
    <w:p w:rsidR="00656C71" w:rsidRDefault="001F20EB">
      <w:pPr>
        <w:spacing w:after="80" w:line="240" w:lineRule="auto"/>
        <w:jc w:val="center"/>
        <w:rPr>
          <w:rFonts w:ascii="Times New Roman" w:hAnsi="Times New Roman"/>
          <w:b/>
          <w:sz w:val="28"/>
          <w:szCs w:val="28"/>
          <w:lang w:val="uk-UA"/>
        </w:rPr>
      </w:pPr>
      <w:r>
        <w:rPr>
          <w:rFonts w:ascii="Times New Roman" w:hAnsi="Times New Roman"/>
          <w:b/>
          <w:sz w:val="28"/>
          <w:szCs w:val="28"/>
          <w:lang w:val="uk-UA"/>
        </w:rPr>
        <w:t>СПИСОК ПОСИЛАНЬ</w:t>
      </w:r>
    </w:p>
    <w:p w:rsidR="00656C71" w:rsidRDefault="001F20EB">
      <w:pPr>
        <w:spacing w:after="140" w:line="240" w:lineRule="auto"/>
        <w:rPr>
          <w:rFonts w:ascii="Times New Roman" w:hAnsi="Times New Roman"/>
          <w:sz w:val="28"/>
          <w:szCs w:val="28"/>
          <w:lang w:val="uk-UA"/>
        </w:rPr>
      </w:pPr>
      <w:r>
        <w:rPr>
          <w:rFonts w:ascii="Times New Roman" w:hAnsi="Times New Roman"/>
          <w:sz w:val="28"/>
          <w:szCs w:val="28"/>
          <w:lang w:val="uk-UA"/>
        </w:rPr>
        <w:t xml:space="preserve">1. Закон України «Про </w:t>
      </w:r>
      <w:r>
        <w:rPr>
          <w:rStyle w:val="rvts23"/>
          <w:rFonts w:ascii="Times New Roman" w:hAnsi="Times New Roman"/>
          <w:sz w:val="28"/>
          <w:szCs w:val="28"/>
        </w:rPr>
        <w:t>всеукраїнський референду</w:t>
      </w:r>
      <w:r>
        <w:rPr>
          <w:rFonts w:ascii="Times New Roman" w:hAnsi="Times New Roman"/>
          <w:sz w:val="28"/>
          <w:szCs w:val="28"/>
          <w:lang w:val="uk-UA"/>
        </w:rPr>
        <w:t xml:space="preserve">м». </w:t>
      </w:r>
      <w:r>
        <w:rPr>
          <w:rFonts w:ascii="Times New Roman" w:eastAsia="Times New Roman" w:hAnsi="Times New Roman"/>
          <w:sz w:val="28"/>
          <w:szCs w:val="28"/>
          <w:lang w:val="uk-UA" w:eastAsia="ru-RU"/>
        </w:rPr>
        <w:t xml:space="preserve">– Режим доступу: </w:t>
      </w:r>
      <w:hyperlink r:id="rId14" w:history="1">
        <w:r>
          <w:rPr>
            <w:rStyle w:val="ab"/>
            <w:rFonts w:ascii="Times New Roman" w:hAnsi="Times New Roman"/>
            <w:sz w:val="28"/>
            <w:szCs w:val="28"/>
            <w:lang w:val="uk-UA"/>
          </w:rPr>
          <w:t>http://zakon3.rada.gov.ua/laws/show/5475-17</w:t>
        </w:r>
      </w:hyperlink>
      <w:r>
        <w:rPr>
          <w:rFonts w:ascii="Times New Roman" w:eastAsia="Times New Roman" w:hAnsi="Times New Roman"/>
          <w:sz w:val="28"/>
          <w:szCs w:val="28"/>
          <w:lang w:val="uk-UA" w:eastAsia="ru-RU"/>
        </w:rPr>
        <w:t>.</w:t>
      </w:r>
    </w:p>
    <w:p w:rsidR="00656C71" w:rsidRDefault="001F20EB">
      <w:pPr>
        <w:spacing w:after="140" w:line="240" w:lineRule="auto"/>
        <w:rPr>
          <w:rFonts w:ascii="Times New Roman" w:hAnsi="Times New Roman"/>
          <w:sz w:val="28"/>
          <w:szCs w:val="28"/>
          <w:lang w:val="uk-UA"/>
        </w:rPr>
      </w:pPr>
      <w:r>
        <w:rPr>
          <w:rFonts w:ascii="Times New Roman" w:hAnsi="Times New Roman"/>
          <w:sz w:val="28"/>
          <w:szCs w:val="28"/>
          <w:lang w:val="uk-UA"/>
        </w:rPr>
        <w:t>2. К</w:t>
      </w:r>
      <w:r>
        <w:rPr>
          <w:rStyle w:val="rvts78"/>
          <w:rFonts w:ascii="Times New Roman" w:hAnsi="Times New Roman"/>
          <w:sz w:val="28"/>
          <w:szCs w:val="28"/>
          <w:lang w:val="uk-UA"/>
        </w:rPr>
        <w:t>ОНСТИТУЦІЯ УКРАЇНИ.</w:t>
      </w:r>
      <w:r>
        <w:rPr>
          <w:rFonts w:ascii="Times New Roman" w:hAnsi="Times New Roman"/>
          <w:sz w:val="28"/>
          <w:szCs w:val="28"/>
          <w:lang w:val="uk-UA"/>
        </w:rPr>
        <w:t xml:space="preserve"> </w:t>
      </w:r>
      <w:r>
        <w:rPr>
          <w:rFonts w:ascii="Times New Roman" w:eastAsia="Times New Roman" w:hAnsi="Times New Roman"/>
          <w:sz w:val="28"/>
          <w:szCs w:val="28"/>
          <w:lang w:val="uk-UA" w:eastAsia="ru-RU"/>
        </w:rPr>
        <w:t xml:space="preserve">– Режим доступу: </w:t>
      </w:r>
      <w:hyperlink r:id="rId15" w:history="1">
        <w:r>
          <w:rPr>
            <w:rStyle w:val="ab"/>
            <w:rFonts w:ascii="Times New Roman" w:hAnsi="Times New Roman"/>
            <w:sz w:val="28"/>
            <w:szCs w:val="28"/>
            <w:lang w:val="uk-UA"/>
          </w:rPr>
          <w:t>http://zakon3.rada.gov.ua/laws/show/254%D0%BA/96-%D0%B2%D1%80</w:t>
        </w:r>
      </w:hyperlink>
      <w:r>
        <w:rPr>
          <w:rFonts w:ascii="Times New Roman" w:eastAsia="Times New Roman" w:hAnsi="Times New Roman"/>
          <w:sz w:val="28"/>
          <w:szCs w:val="28"/>
          <w:lang w:val="uk-UA" w:eastAsia="ru-RU"/>
        </w:rPr>
        <w:t>.</w:t>
      </w:r>
    </w:p>
    <w:p w:rsidR="00656C71" w:rsidRDefault="001F20EB">
      <w:pPr>
        <w:spacing w:after="140" w:line="240" w:lineRule="auto"/>
        <w:jc w:val="both"/>
        <w:rPr>
          <w:rFonts w:ascii="Times New Roman" w:hAnsi="Times New Roman"/>
          <w:bCs/>
          <w:sz w:val="28"/>
          <w:szCs w:val="28"/>
          <w:lang w:val="uk-UA"/>
        </w:rPr>
      </w:pPr>
      <w:r>
        <w:rPr>
          <w:rFonts w:ascii="Times New Roman" w:hAnsi="Times New Roman"/>
          <w:sz w:val="28"/>
          <w:szCs w:val="28"/>
          <w:lang w:val="uk-UA"/>
        </w:rPr>
        <w:t>3. Програма розвитку Організації Об’єднаних Націй</w:t>
      </w:r>
      <w:r>
        <w:rPr>
          <w:rFonts w:ascii="Times New Roman" w:hAnsi="Times New Roman"/>
          <w:bCs/>
          <w:sz w:val="28"/>
          <w:szCs w:val="28"/>
          <w:lang w:val="uk-UA"/>
        </w:rPr>
        <w:t xml:space="preserve"> (United Nations Development Programme). </w:t>
      </w:r>
      <w:r>
        <w:rPr>
          <w:rFonts w:ascii="Times New Roman" w:eastAsia="Times New Roman" w:hAnsi="Times New Roman"/>
          <w:sz w:val="28"/>
          <w:szCs w:val="28"/>
          <w:lang w:val="uk-UA" w:eastAsia="ru-RU"/>
        </w:rPr>
        <w:t xml:space="preserve">– Режим доступу: </w:t>
      </w:r>
      <w:hyperlink r:id="rId16" w:history="1">
        <w:r>
          <w:rPr>
            <w:rStyle w:val="ab"/>
            <w:rFonts w:ascii="Times New Roman" w:hAnsi="Times New Roman"/>
            <w:bCs/>
            <w:sz w:val="28"/>
            <w:szCs w:val="28"/>
            <w:lang w:val="uk-UA"/>
          </w:rPr>
          <w:t>http://hdr.undp.org/</w:t>
        </w:r>
      </w:hyperlink>
      <w:r>
        <w:rPr>
          <w:rFonts w:ascii="Times New Roman" w:eastAsia="Times New Roman" w:hAnsi="Times New Roman"/>
          <w:sz w:val="28"/>
          <w:szCs w:val="28"/>
          <w:lang w:val="uk-UA" w:eastAsia="ru-RU"/>
        </w:rPr>
        <w:t>.</w:t>
      </w:r>
    </w:p>
    <w:p w:rsidR="00656C71" w:rsidRDefault="001F20EB">
      <w:pPr>
        <w:spacing w:after="140" w:line="240" w:lineRule="auto"/>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rPr>
        <w:t xml:space="preserve"> С</w:t>
      </w:r>
      <w:r>
        <w:rPr>
          <w:rFonts w:ascii="Times New Roman" w:hAnsi="Times New Roman"/>
          <w:sz w:val="28"/>
          <w:szCs w:val="28"/>
          <w:lang w:val="uk-UA"/>
        </w:rPr>
        <w:t xml:space="preserve">вітовий банк. </w:t>
      </w:r>
      <w:r>
        <w:rPr>
          <w:rFonts w:ascii="Times New Roman" w:eastAsia="Times New Roman" w:hAnsi="Times New Roman"/>
          <w:sz w:val="28"/>
          <w:szCs w:val="28"/>
          <w:lang w:val="uk-UA" w:eastAsia="ru-RU"/>
        </w:rPr>
        <w:t xml:space="preserve">– Режим доступу: </w:t>
      </w:r>
      <w:hyperlink r:id="rId17" w:history="1">
        <w:r>
          <w:rPr>
            <w:rStyle w:val="ab"/>
            <w:rFonts w:ascii="Times New Roman" w:hAnsi="Times New Roman"/>
            <w:sz w:val="28"/>
            <w:szCs w:val="28"/>
            <w:lang w:val="en-US"/>
          </w:rPr>
          <w:t>http</w:t>
        </w:r>
        <w:r>
          <w:rPr>
            <w:rStyle w:val="ab"/>
            <w:rFonts w:ascii="Times New Roman" w:hAnsi="Times New Roman"/>
            <w:sz w:val="28"/>
            <w:szCs w:val="28"/>
          </w:rPr>
          <w:t>://</w:t>
        </w:r>
        <w:r>
          <w:rPr>
            <w:rStyle w:val="ab"/>
            <w:rFonts w:ascii="Times New Roman" w:hAnsi="Times New Roman"/>
            <w:sz w:val="28"/>
            <w:szCs w:val="28"/>
            <w:lang w:val="en-US"/>
          </w:rPr>
          <w:t>www</w:t>
        </w:r>
        <w:r>
          <w:rPr>
            <w:rStyle w:val="ab"/>
            <w:rFonts w:ascii="Times New Roman" w:hAnsi="Times New Roman"/>
            <w:sz w:val="28"/>
            <w:szCs w:val="28"/>
          </w:rPr>
          <w:t>.</w:t>
        </w:r>
        <w:r>
          <w:rPr>
            <w:rStyle w:val="ab"/>
            <w:rFonts w:ascii="Times New Roman" w:hAnsi="Times New Roman"/>
            <w:sz w:val="28"/>
            <w:szCs w:val="28"/>
            <w:lang w:val="en-US"/>
          </w:rPr>
          <w:t>worldbank</w:t>
        </w:r>
        <w:r>
          <w:rPr>
            <w:rStyle w:val="ab"/>
            <w:rFonts w:ascii="Times New Roman" w:hAnsi="Times New Roman"/>
            <w:sz w:val="28"/>
            <w:szCs w:val="28"/>
          </w:rPr>
          <w:t>.</w:t>
        </w:r>
        <w:r>
          <w:rPr>
            <w:rStyle w:val="ab"/>
            <w:rFonts w:ascii="Times New Roman" w:hAnsi="Times New Roman"/>
            <w:sz w:val="28"/>
            <w:szCs w:val="28"/>
            <w:lang w:val="en-US"/>
          </w:rPr>
          <w:t>org</w:t>
        </w:r>
        <w:r>
          <w:rPr>
            <w:rStyle w:val="ab"/>
            <w:rFonts w:ascii="Times New Roman" w:hAnsi="Times New Roman"/>
            <w:sz w:val="28"/>
            <w:szCs w:val="28"/>
          </w:rPr>
          <w:t>/</w:t>
        </w:r>
      </w:hyperlink>
      <w:r>
        <w:rPr>
          <w:rFonts w:ascii="Times New Roman" w:eastAsia="Times New Roman" w:hAnsi="Times New Roman"/>
          <w:sz w:val="28"/>
          <w:szCs w:val="28"/>
          <w:lang w:val="uk-UA" w:eastAsia="ru-RU"/>
        </w:rPr>
        <w:t>.</w:t>
      </w:r>
    </w:p>
    <w:p w:rsidR="00656C71" w:rsidRDefault="001F20EB">
      <w:pPr>
        <w:spacing w:after="140" w:line="240" w:lineRule="auto"/>
        <w:rPr>
          <w:rFonts w:ascii="Times New Roman" w:hAnsi="Times New Roman"/>
          <w:sz w:val="28"/>
          <w:szCs w:val="28"/>
          <w:lang w:val="uk-UA"/>
        </w:rPr>
      </w:pPr>
      <w:r>
        <w:rPr>
          <w:rFonts w:ascii="Times New Roman" w:hAnsi="Times New Roman"/>
          <w:sz w:val="28"/>
          <w:szCs w:val="28"/>
          <w:lang w:val="uk-UA"/>
        </w:rPr>
        <w:t xml:space="preserve">5. Демографічні показники України. </w:t>
      </w:r>
      <w:r>
        <w:rPr>
          <w:rFonts w:ascii="Times New Roman" w:eastAsia="Times New Roman" w:hAnsi="Times New Roman"/>
          <w:sz w:val="28"/>
          <w:szCs w:val="28"/>
          <w:lang w:val="uk-UA" w:eastAsia="ru-RU"/>
        </w:rPr>
        <w:t xml:space="preserve">– Режим доступу: </w:t>
      </w:r>
      <w:hyperlink r:id="rId18" w:history="1">
        <w:r>
          <w:rPr>
            <w:rStyle w:val="ab"/>
            <w:rFonts w:ascii="Times New Roman" w:hAnsi="Times New Roman"/>
            <w:sz w:val="28"/>
            <w:szCs w:val="28"/>
          </w:rPr>
          <w:t>https</w:t>
        </w:r>
        <w:r>
          <w:rPr>
            <w:rStyle w:val="ab"/>
            <w:rFonts w:ascii="Times New Roman" w:hAnsi="Times New Roman"/>
            <w:sz w:val="28"/>
            <w:szCs w:val="28"/>
            <w:lang w:val="uk-UA"/>
          </w:rPr>
          <w:t>://</w:t>
        </w:r>
        <w:r>
          <w:rPr>
            <w:rStyle w:val="ab"/>
            <w:rFonts w:ascii="Times New Roman" w:hAnsi="Times New Roman"/>
            <w:sz w:val="28"/>
            <w:szCs w:val="28"/>
          </w:rPr>
          <w:t>uk</w:t>
        </w:r>
        <w:r>
          <w:rPr>
            <w:rStyle w:val="ab"/>
            <w:rFonts w:ascii="Times New Roman" w:hAnsi="Times New Roman"/>
            <w:sz w:val="28"/>
            <w:szCs w:val="28"/>
            <w:lang w:val="uk-UA"/>
          </w:rPr>
          <w:t>.</w:t>
        </w:r>
        <w:r>
          <w:rPr>
            <w:rStyle w:val="ab"/>
            <w:rFonts w:ascii="Times New Roman" w:hAnsi="Times New Roman"/>
            <w:sz w:val="28"/>
            <w:szCs w:val="28"/>
          </w:rPr>
          <w:t>wikipedia</w:t>
        </w:r>
        <w:r>
          <w:rPr>
            <w:rStyle w:val="ab"/>
            <w:rFonts w:ascii="Times New Roman" w:hAnsi="Times New Roman"/>
            <w:sz w:val="28"/>
            <w:szCs w:val="28"/>
            <w:lang w:val="uk-UA"/>
          </w:rPr>
          <w:t>.</w:t>
        </w:r>
        <w:r>
          <w:rPr>
            <w:rStyle w:val="ab"/>
            <w:rFonts w:ascii="Times New Roman" w:hAnsi="Times New Roman"/>
            <w:sz w:val="28"/>
            <w:szCs w:val="28"/>
          </w:rPr>
          <w:t>org</w:t>
        </w:r>
        <w:r>
          <w:rPr>
            <w:rStyle w:val="ab"/>
            <w:rFonts w:ascii="Times New Roman" w:hAnsi="Times New Roman"/>
            <w:sz w:val="28"/>
            <w:szCs w:val="28"/>
            <w:lang w:val="uk-UA"/>
          </w:rPr>
          <w:t>/</w:t>
        </w:r>
        <w:r>
          <w:rPr>
            <w:rStyle w:val="ab"/>
            <w:rFonts w:ascii="Times New Roman" w:hAnsi="Times New Roman"/>
            <w:sz w:val="28"/>
            <w:szCs w:val="28"/>
          </w:rPr>
          <w:t>wiki</w:t>
        </w:r>
        <w:r>
          <w:rPr>
            <w:rStyle w:val="ab"/>
            <w:rFonts w:ascii="Times New Roman" w:hAnsi="Times New Roman"/>
            <w:sz w:val="28"/>
            <w:szCs w:val="28"/>
            <w:lang w:val="uk-UA"/>
          </w:rPr>
          <w:t>/Населення_України</w:t>
        </w:r>
      </w:hyperlink>
      <w:r>
        <w:rPr>
          <w:rFonts w:ascii="Times New Roman" w:eastAsia="Times New Roman" w:hAnsi="Times New Roman"/>
          <w:sz w:val="28"/>
          <w:szCs w:val="28"/>
          <w:lang w:val="uk-UA" w:eastAsia="ru-RU"/>
        </w:rPr>
        <w:t>.</w:t>
      </w:r>
    </w:p>
    <w:p w:rsidR="00656C71" w:rsidRDefault="001F20EB">
      <w:pPr>
        <w:spacing w:after="140" w:line="240" w:lineRule="auto"/>
        <w:rPr>
          <w:rFonts w:ascii="Times New Roman" w:hAnsi="Times New Roman"/>
          <w:sz w:val="28"/>
          <w:szCs w:val="28"/>
          <w:lang w:val="uk-UA"/>
        </w:rPr>
      </w:pPr>
      <w:r>
        <w:rPr>
          <w:rFonts w:ascii="Times New Roman" w:hAnsi="Times New Roman"/>
          <w:sz w:val="28"/>
          <w:szCs w:val="28"/>
          <w:lang w:val="uk-UA"/>
        </w:rPr>
        <w:t xml:space="preserve">6. Показники країн світу за густотою населення. </w:t>
      </w:r>
      <w:r>
        <w:rPr>
          <w:rFonts w:ascii="Times New Roman" w:eastAsia="Times New Roman" w:hAnsi="Times New Roman"/>
          <w:sz w:val="28"/>
          <w:szCs w:val="28"/>
          <w:lang w:val="uk-UA" w:eastAsia="ru-RU"/>
        </w:rPr>
        <w:t xml:space="preserve">– Режим доступу: </w:t>
      </w:r>
      <w:hyperlink r:id="rId19" w:history="1">
        <w:r>
          <w:rPr>
            <w:rStyle w:val="ab"/>
            <w:rFonts w:ascii="Times New Roman" w:hAnsi="Times New Roman"/>
            <w:sz w:val="28"/>
            <w:szCs w:val="28"/>
            <w:lang w:val="uk-UA"/>
          </w:rPr>
          <w:t>https://uk.wikipedia.org/wiki/Список_країн_за_густотою_населення</w:t>
        </w:r>
      </w:hyperlink>
      <w:r>
        <w:rPr>
          <w:rFonts w:ascii="Times New Roman" w:eastAsia="Times New Roman" w:hAnsi="Times New Roman"/>
          <w:sz w:val="28"/>
          <w:szCs w:val="28"/>
          <w:lang w:val="uk-UA" w:eastAsia="ru-RU"/>
        </w:rPr>
        <w:t>.</w:t>
      </w:r>
    </w:p>
    <w:p w:rsidR="00656C71" w:rsidRDefault="001F20EB">
      <w:pPr>
        <w:spacing w:after="140" w:line="240" w:lineRule="auto"/>
        <w:rPr>
          <w:rFonts w:ascii="Times New Roman" w:hAnsi="Times New Roman"/>
          <w:sz w:val="28"/>
          <w:szCs w:val="28"/>
          <w:lang w:val="uk-UA"/>
        </w:rPr>
      </w:pPr>
      <w:r>
        <w:rPr>
          <w:rFonts w:ascii="Times New Roman" w:hAnsi="Times New Roman"/>
          <w:sz w:val="28"/>
          <w:szCs w:val="28"/>
          <w:lang w:val="uk-UA"/>
        </w:rPr>
        <w:t xml:space="preserve">7. Список країн за ВВП (номінал). </w:t>
      </w:r>
      <w:r>
        <w:rPr>
          <w:rFonts w:ascii="Times New Roman" w:eastAsia="Times New Roman" w:hAnsi="Times New Roman"/>
          <w:sz w:val="28"/>
          <w:szCs w:val="28"/>
          <w:lang w:val="uk-UA" w:eastAsia="ru-RU"/>
        </w:rPr>
        <w:t xml:space="preserve">– Режим доступу: </w:t>
      </w:r>
      <w:hyperlink r:id="rId20" w:history="1">
        <w:r>
          <w:rPr>
            <w:rStyle w:val="ab"/>
            <w:rFonts w:ascii="Times New Roman" w:hAnsi="Times New Roman"/>
            <w:sz w:val="28"/>
            <w:szCs w:val="28"/>
            <w:lang w:val="uk-UA"/>
          </w:rPr>
          <w:t>https://uk.wikipedia.org/wiki/Список_країн_за_ВВП_(номінал)</w:t>
        </w:r>
      </w:hyperlink>
      <w:r>
        <w:rPr>
          <w:rFonts w:ascii="Times New Roman" w:eastAsia="Times New Roman" w:hAnsi="Times New Roman"/>
          <w:sz w:val="28"/>
          <w:szCs w:val="28"/>
          <w:lang w:val="uk-UA" w:eastAsia="ru-RU"/>
        </w:rPr>
        <w:t xml:space="preserve"> .</w:t>
      </w:r>
    </w:p>
    <w:p w:rsidR="00656C71" w:rsidRDefault="001F20EB">
      <w:pPr>
        <w:spacing w:after="140" w:line="240" w:lineRule="auto"/>
        <w:rPr>
          <w:rFonts w:ascii="Times New Roman" w:hAnsi="Times New Roman"/>
          <w:sz w:val="28"/>
          <w:szCs w:val="28"/>
          <w:lang w:val="uk-UA"/>
        </w:rPr>
      </w:pPr>
      <w:r>
        <w:rPr>
          <w:rFonts w:ascii="Times New Roman" w:hAnsi="Times New Roman"/>
          <w:sz w:val="28"/>
          <w:szCs w:val="28"/>
          <w:lang w:val="uk-UA"/>
        </w:rPr>
        <w:t>8. </w:t>
      </w:r>
      <w:hyperlink r:id="rId21" w:history="1">
        <w:r>
          <w:rPr>
            <w:rStyle w:val="ab"/>
            <w:rFonts w:ascii="Times New Roman" w:hAnsi="Times New Roman"/>
            <w:sz w:val="28"/>
            <w:szCs w:val="28"/>
            <w:lang w:val="uk-UA"/>
          </w:rPr>
          <w:t>Список країн за ВВП (номінал) на душу населення</w:t>
        </w:r>
      </w:hyperlink>
      <w:r>
        <w:rPr>
          <w:rFonts w:ascii="Times New Roman" w:hAnsi="Times New Roman"/>
          <w:sz w:val="28"/>
          <w:szCs w:val="28"/>
          <w:lang w:val="uk-UA"/>
        </w:rPr>
        <w:t xml:space="preserve">. </w:t>
      </w:r>
      <w:r>
        <w:rPr>
          <w:rFonts w:ascii="Times New Roman" w:eastAsia="Times New Roman" w:hAnsi="Times New Roman"/>
          <w:sz w:val="28"/>
          <w:szCs w:val="28"/>
          <w:lang w:val="uk-UA" w:eastAsia="ru-RU"/>
        </w:rPr>
        <w:t xml:space="preserve">– Режим доступу: </w:t>
      </w:r>
      <w:hyperlink r:id="rId22" w:history="1">
        <w:r>
          <w:rPr>
            <w:rStyle w:val="ab"/>
            <w:rFonts w:ascii="Times New Roman" w:hAnsi="Times New Roman"/>
            <w:sz w:val="28"/>
            <w:szCs w:val="28"/>
            <w:lang w:val="uk-UA"/>
          </w:rPr>
          <w:t>https://uk.wikipedia.org/wiki/Список_країн_за_ВВП_(номінал)_на_душу_населення</w:t>
        </w:r>
      </w:hyperlink>
      <w:r>
        <w:rPr>
          <w:rFonts w:ascii="Times New Roman" w:eastAsia="Times New Roman" w:hAnsi="Times New Roman"/>
          <w:sz w:val="28"/>
          <w:szCs w:val="28"/>
          <w:lang w:val="uk-UA" w:eastAsia="ru-RU"/>
        </w:rPr>
        <w:t>.</w:t>
      </w:r>
    </w:p>
    <w:p w:rsidR="00656C71" w:rsidRDefault="001F20EB">
      <w:pPr>
        <w:spacing w:after="140" w:line="240" w:lineRule="auto"/>
        <w:rPr>
          <w:rFonts w:ascii="Times New Roman" w:hAnsi="Times New Roman"/>
          <w:sz w:val="28"/>
          <w:szCs w:val="28"/>
          <w:lang w:val="uk-UA"/>
        </w:rPr>
      </w:pPr>
      <w:r>
        <w:rPr>
          <w:rFonts w:ascii="Times New Roman" w:hAnsi="Times New Roman"/>
          <w:sz w:val="28"/>
          <w:szCs w:val="28"/>
          <w:lang w:val="uk-UA"/>
        </w:rPr>
        <w:t xml:space="preserve">9. Проект Закону України «Про статус і соціальний захист багатодітних сімей в Україні». </w:t>
      </w:r>
      <w:r>
        <w:rPr>
          <w:rFonts w:ascii="Times New Roman" w:eastAsia="Times New Roman" w:hAnsi="Times New Roman"/>
          <w:sz w:val="28"/>
          <w:szCs w:val="28"/>
          <w:lang w:val="uk-UA" w:eastAsia="ru-RU"/>
        </w:rPr>
        <w:t xml:space="preserve">– Режим доступу: </w:t>
      </w:r>
      <w:hyperlink r:id="rId23" w:history="1">
        <w:r>
          <w:rPr>
            <w:rStyle w:val="ab"/>
            <w:rFonts w:ascii="Times New Roman" w:hAnsi="Times New Roman"/>
            <w:sz w:val="28"/>
            <w:szCs w:val="28"/>
            <w:lang w:val="uk-UA"/>
          </w:rPr>
          <w:t>http://dsmsu.gov.ua/media/Transfered/documents/2008/11/24/2/projekt_ZU_socialzachustsimei.pdf</w:t>
        </w:r>
      </w:hyperlink>
      <w:r>
        <w:rPr>
          <w:rFonts w:ascii="Times New Roman" w:eastAsia="Times New Roman" w:hAnsi="Times New Roman"/>
          <w:sz w:val="28"/>
          <w:szCs w:val="28"/>
          <w:lang w:val="uk-UA" w:eastAsia="ru-RU"/>
        </w:rPr>
        <w:t>.</w:t>
      </w:r>
    </w:p>
    <w:p w:rsidR="00656C71" w:rsidRDefault="001F20EB">
      <w:pPr>
        <w:spacing w:after="140" w:line="240" w:lineRule="auto"/>
        <w:jc w:val="both"/>
        <w:rPr>
          <w:rFonts w:ascii="Times New Roman" w:eastAsia="Times New Roman" w:hAnsi="Times New Roman"/>
          <w:sz w:val="28"/>
          <w:szCs w:val="28"/>
          <w:lang w:eastAsia="ru-RU"/>
        </w:rPr>
      </w:pPr>
      <w:r>
        <w:rPr>
          <w:rFonts w:ascii="Times New Roman" w:hAnsi="Times New Roman"/>
          <w:sz w:val="28"/>
          <w:szCs w:val="28"/>
          <w:lang w:val="uk-UA"/>
        </w:rPr>
        <w:t xml:space="preserve">10. Податок на доходи фізичних осіб та реформування. </w:t>
      </w:r>
      <w:r>
        <w:rPr>
          <w:rFonts w:ascii="Times New Roman" w:eastAsia="Times New Roman" w:hAnsi="Times New Roman"/>
          <w:sz w:val="28"/>
          <w:szCs w:val="28"/>
          <w:lang w:val="uk-UA" w:eastAsia="ru-RU"/>
        </w:rPr>
        <w:t xml:space="preserve">– Режим доступу: </w:t>
      </w:r>
      <w:hyperlink r:id="rId24" w:history="1">
        <w:r>
          <w:rPr>
            <w:rStyle w:val="ab"/>
            <w:rFonts w:ascii="Times New Roman" w:eastAsia="Times New Roman" w:hAnsi="Times New Roman"/>
            <w:sz w:val="28"/>
            <w:szCs w:val="28"/>
            <w:lang w:val="uk-UA" w:eastAsia="ru-RU"/>
          </w:rPr>
          <w:t>http://nauka.kushnir.mk.ua/?p=51876</w:t>
        </w:r>
      </w:hyperlink>
      <w:r>
        <w:rPr>
          <w:rFonts w:ascii="Times New Roman" w:eastAsia="Times New Roman" w:hAnsi="Times New Roman"/>
          <w:sz w:val="28"/>
          <w:szCs w:val="28"/>
          <w:lang w:val="uk-UA" w:eastAsia="ru-RU"/>
        </w:rPr>
        <w:t>.</w:t>
      </w:r>
    </w:p>
    <w:p w:rsidR="00656C71" w:rsidRDefault="001F20EB">
      <w:pPr>
        <w:spacing w:after="140" w:line="240" w:lineRule="auto"/>
        <w:jc w:val="both"/>
        <w:rPr>
          <w:rFonts w:ascii="Times New Roman" w:eastAsia="Times New Roman" w:hAnsi="Times New Roman"/>
          <w:sz w:val="28"/>
          <w:szCs w:val="28"/>
          <w:lang w:eastAsia="ru-RU"/>
        </w:rPr>
      </w:pPr>
      <w:r>
        <w:rPr>
          <w:rFonts w:ascii="Times New Roman" w:eastAsia="Times New Roman" w:hAnsi="Times New Roman"/>
          <w:bCs/>
          <w:caps/>
          <w:sz w:val="28"/>
          <w:szCs w:val="28"/>
          <w:lang w:val="uk-UA" w:eastAsia="ru-RU"/>
        </w:rPr>
        <w:t>11. Т</w:t>
      </w:r>
      <w:r>
        <w:rPr>
          <w:rFonts w:ascii="Times New Roman" w:eastAsia="Times New Roman" w:hAnsi="Times New Roman"/>
          <w:bCs/>
          <w:sz w:val="28"/>
          <w:szCs w:val="28"/>
          <w:lang w:val="uk-UA" w:eastAsia="ru-RU"/>
        </w:rPr>
        <w:t>каченко</w:t>
      </w:r>
      <w:r>
        <w:rPr>
          <w:rFonts w:ascii="Times New Roman" w:hAnsi="Times New Roman"/>
          <w:sz w:val="28"/>
          <w:szCs w:val="28"/>
          <w:lang w:val="uk-UA"/>
        </w:rPr>
        <w:t xml:space="preserve"> </w:t>
      </w:r>
      <w:r>
        <w:rPr>
          <w:rFonts w:ascii="Times New Roman" w:eastAsia="Times New Roman" w:hAnsi="Times New Roman"/>
          <w:bCs/>
          <w:caps/>
          <w:sz w:val="28"/>
          <w:szCs w:val="28"/>
          <w:lang w:val="uk-UA" w:eastAsia="ru-RU"/>
        </w:rPr>
        <w:t>Н.М., І</w:t>
      </w:r>
      <w:r>
        <w:rPr>
          <w:rFonts w:ascii="Times New Roman" w:eastAsia="Times New Roman" w:hAnsi="Times New Roman"/>
          <w:bCs/>
          <w:sz w:val="28"/>
          <w:szCs w:val="28"/>
          <w:lang w:val="uk-UA" w:eastAsia="ru-RU"/>
        </w:rPr>
        <w:t>льєнко</w:t>
      </w:r>
      <w:r>
        <w:rPr>
          <w:rFonts w:ascii="Times New Roman" w:eastAsia="Times New Roman" w:hAnsi="Times New Roman"/>
          <w:bCs/>
          <w:caps/>
          <w:sz w:val="28"/>
          <w:szCs w:val="28"/>
          <w:lang w:val="uk-UA" w:eastAsia="ru-RU"/>
        </w:rPr>
        <w:t xml:space="preserve"> Н.О.</w:t>
      </w:r>
      <w:r>
        <w:rPr>
          <w:rFonts w:ascii="Times New Roman" w:hAnsi="Times New Roman"/>
          <w:sz w:val="28"/>
          <w:szCs w:val="28"/>
          <w:lang w:val="uk-UA"/>
        </w:rPr>
        <w:t xml:space="preserve"> </w:t>
      </w:r>
      <w:r>
        <w:rPr>
          <w:rFonts w:ascii="Times New Roman" w:eastAsia="Times New Roman" w:hAnsi="Times New Roman"/>
          <w:bCs/>
          <w:sz w:val="28"/>
          <w:szCs w:val="28"/>
          <w:lang w:val="uk-UA" w:eastAsia="ru-RU"/>
        </w:rPr>
        <w:t>Удосконалення податкової системи України,</w:t>
      </w:r>
    </w:p>
    <w:p w:rsidR="00656C71" w:rsidRDefault="001F20EB">
      <w:pPr>
        <w:spacing w:after="140" w:line="24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Податкового регулювання доходів громадян. </w:t>
      </w:r>
      <w:r>
        <w:rPr>
          <w:rFonts w:ascii="Times New Roman" w:eastAsia="Times New Roman" w:hAnsi="Times New Roman"/>
          <w:sz w:val="28"/>
          <w:szCs w:val="28"/>
          <w:lang w:val="uk-UA" w:eastAsia="ru-RU"/>
        </w:rPr>
        <w:t>– Режим доступу:</w:t>
      </w:r>
    </w:p>
    <w:p w:rsidR="00656C71" w:rsidRDefault="00193998">
      <w:pPr>
        <w:spacing w:after="140" w:line="240" w:lineRule="auto"/>
        <w:jc w:val="both"/>
        <w:rPr>
          <w:rFonts w:ascii="Times New Roman" w:hAnsi="Times New Roman"/>
          <w:sz w:val="28"/>
          <w:szCs w:val="28"/>
          <w:lang w:val="uk-UA"/>
        </w:rPr>
      </w:pPr>
      <w:hyperlink r:id="rId25" w:history="1">
        <w:r w:rsidR="001F20EB">
          <w:rPr>
            <w:rStyle w:val="ab"/>
            <w:rFonts w:ascii="Times New Roman" w:hAnsi="Times New Roman"/>
            <w:sz w:val="28"/>
            <w:szCs w:val="28"/>
            <w:lang w:val="uk-UA"/>
          </w:rPr>
          <w:t>http://magazine.faaf.org.ua/udoskonalennya-podatkovoi-sistemi-ukraini-podatkovogo-regulyuvannya-dohodiv-gromadyan.html</w:t>
        </w:r>
      </w:hyperlink>
      <w:r w:rsidR="001F20EB">
        <w:rPr>
          <w:rFonts w:ascii="Times New Roman" w:eastAsia="Times New Roman" w:hAnsi="Times New Roman"/>
          <w:sz w:val="28"/>
          <w:szCs w:val="28"/>
          <w:lang w:val="uk-UA" w:eastAsia="ru-RU"/>
        </w:rPr>
        <w:t>.</w:t>
      </w:r>
    </w:p>
    <w:p w:rsidR="00656C71" w:rsidRDefault="001F20EB">
      <w:pPr>
        <w:spacing w:after="140" w:line="240" w:lineRule="auto"/>
        <w:jc w:val="both"/>
        <w:rPr>
          <w:rFonts w:ascii="Times New Roman" w:eastAsia="Times New Roman" w:hAnsi="Times New Roman"/>
          <w:sz w:val="28"/>
          <w:szCs w:val="28"/>
          <w:lang w:val="uk-UA" w:eastAsia="ru-RU"/>
        </w:rPr>
      </w:pPr>
      <w:r>
        <w:rPr>
          <w:rFonts w:ascii="Times New Roman" w:hAnsi="Times New Roman"/>
          <w:sz w:val="28"/>
          <w:szCs w:val="28"/>
          <w:lang w:val="uk-UA"/>
        </w:rPr>
        <w:t>12. </w:t>
      </w:r>
      <w:r>
        <w:rPr>
          <w:rFonts w:ascii="Times New Roman" w:eastAsia="Times New Roman" w:hAnsi="Times New Roman"/>
          <w:sz w:val="28"/>
          <w:szCs w:val="28"/>
          <w:lang w:val="uk-UA" w:eastAsia="ru-RU"/>
        </w:rPr>
        <w:t xml:space="preserve">Письменний В.В. Перспективи впровадження в Україні прогресивної форми оподаткування доходів фізичних осіб // Вісник Львівської державної фінансової академії: Економічні науки. – 2009. – </w:t>
      </w:r>
      <w:r>
        <w:rPr>
          <w:rFonts w:ascii="Times New Roman" w:eastAsia="Times New Roman" w:hAnsi="Times New Roman"/>
          <w:sz w:val="28"/>
          <w:szCs w:val="28"/>
          <w:lang w:eastAsia="ru-RU"/>
        </w:rPr>
        <w:t>No</w:t>
      </w:r>
      <w:r>
        <w:rPr>
          <w:rFonts w:ascii="Times New Roman" w:eastAsia="Times New Roman" w:hAnsi="Times New Roman"/>
          <w:sz w:val="28"/>
          <w:szCs w:val="28"/>
          <w:lang w:val="uk-UA" w:eastAsia="ru-RU"/>
        </w:rPr>
        <w:t xml:space="preserve"> 17. – С. 40-48. – Режим </w:t>
      </w:r>
      <w:r>
        <w:rPr>
          <w:rFonts w:ascii="Times New Roman" w:eastAsia="Times New Roman" w:hAnsi="Times New Roman"/>
          <w:sz w:val="28"/>
          <w:szCs w:val="28"/>
          <w:lang w:val="uk-UA" w:eastAsia="ru-RU"/>
        </w:rPr>
        <w:lastRenderedPageBreak/>
        <w:t xml:space="preserve">доступу: </w:t>
      </w:r>
      <w:hyperlink r:id="rId26" w:history="1">
        <w:r>
          <w:rPr>
            <w:rStyle w:val="ab"/>
            <w:rFonts w:ascii="Times New Roman" w:eastAsia="Times New Roman" w:hAnsi="Times New Roman"/>
            <w:sz w:val="28"/>
            <w:szCs w:val="28"/>
            <w:lang w:val="uk-UA" w:eastAsia="ru-RU"/>
          </w:rPr>
          <w:t>http://elartu.tntu.edu.ua/bitstream/123456789/5538/5/Stattja-Pysmennyj-Perspektyvy_vprovadzhennja_v_Ukrajini_progresyvnoji_formy_opodatkuvannja_dohodiv_fizychnyh_osib_%282009%29.pdf</w:t>
        </w:r>
      </w:hyperlink>
      <w:r>
        <w:rPr>
          <w:rFonts w:ascii="Times New Roman" w:eastAsia="Times New Roman" w:hAnsi="Times New Roman"/>
          <w:sz w:val="28"/>
          <w:szCs w:val="28"/>
          <w:lang w:val="uk-UA" w:eastAsia="ru-RU"/>
        </w:rPr>
        <w:t>.</w:t>
      </w:r>
    </w:p>
    <w:p w:rsidR="00656C71" w:rsidRDefault="001F20EB">
      <w:pPr>
        <w:spacing w:after="14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13. Інтегральний показник оцінки ефективності державного управління. – Режим доступу: </w:t>
      </w:r>
      <w:hyperlink r:id="rId27" w:history="1">
        <w:r>
          <w:rPr>
            <w:rStyle w:val="ab"/>
            <w:rFonts w:ascii="Times New Roman" w:eastAsia="Times New Roman" w:hAnsi="Times New Roman"/>
            <w:sz w:val="28"/>
            <w:szCs w:val="28"/>
            <w:lang w:val="uk-UA" w:eastAsia="ru-RU"/>
          </w:rPr>
          <w:t>http://studme.com.ua/151008278714/ekonomika/integralnye_pokazateli_otsenki_effektivnosti_gosudarstvennogo_upravleniya.htm</w:t>
        </w:r>
      </w:hyperlink>
      <w:r>
        <w:rPr>
          <w:rFonts w:ascii="Times New Roman" w:eastAsia="Times New Roman" w:hAnsi="Times New Roman"/>
          <w:sz w:val="28"/>
          <w:szCs w:val="28"/>
          <w:lang w:val="uk-UA" w:eastAsia="ru-RU"/>
        </w:rPr>
        <w:t>.</w:t>
      </w:r>
    </w:p>
    <w:p w:rsidR="00656C71" w:rsidRDefault="001F20EB">
      <w:pPr>
        <w:pStyle w:val="HTML"/>
        <w:spacing w:after="140"/>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Pr>
          <w:rFonts w:ascii="Times New Roman" w:hAnsi="Times New Roman" w:cs="Times New Roman"/>
          <w:bCs/>
          <w:sz w:val="28"/>
          <w:szCs w:val="28"/>
          <w:lang w:val="uk-UA"/>
        </w:rPr>
        <w:t>Закон України</w:t>
      </w:r>
      <w:bookmarkStart w:id="1" w:name="o2"/>
      <w:bookmarkEnd w:id="1"/>
      <w:r>
        <w:rPr>
          <w:rFonts w:ascii="Times New Roman" w:hAnsi="Times New Roman" w:cs="Times New Roman"/>
          <w:bCs/>
          <w:sz w:val="28"/>
          <w:szCs w:val="28"/>
          <w:lang w:val="uk-UA"/>
        </w:rPr>
        <w:t xml:space="preserve"> «Про землеустрій»</w:t>
      </w:r>
      <w:r>
        <w:rPr>
          <w:rFonts w:ascii="Times New Roman" w:hAnsi="Times New Roman" w:cs="Times New Roman"/>
          <w:sz w:val="28"/>
          <w:szCs w:val="28"/>
          <w:lang w:val="uk-UA"/>
        </w:rPr>
        <w:t xml:space="preserve">. – Режим доступу: </w:t>
      </w:r>
      <w:hyperlink r:id="rId28" w:history="1">
        <w:r>
          <w:rPr>
            <w:rStyle w:val="ab"/>
            <w:rFonts w:ascii="Times New Roman" w:hAnsi="Times New Roman" w:cs="Times New Roman"/>
            <w:sz w:val="28"/>
            <w:szCs w:val="28"/>
            <w:lang w:val="uk-UA"/>
          </w:rPr>
          <w:t>http://zakon2.rada.gov.ua/laws/show/858-15</w:t>
        </w:r>
      </w:hyperlink>
    </w:p>
    <w:p w:rsidR="00656C71" w:rsidRDefault="001F20EB">
      <w:pPr>
        <w:spacing w:after="140" w:line="240" w:lineRule="auto"/>
        <w:jc w:val="both"/>
        <w:rPr>
          <w:rFonts w:ascii="Times New Roman" w:hAnsi="Times New Roman"/>
          <w:sz w:val="28"/>
          <w:szCs w:val="28"/>
          <w:lang w:val="uk-UA"/>
        </w:rPr>
      </w:pPr>
      <w:r>
        <w:rPr>
          <w:rFonts w:ascii="Times New Roman" w:hAnsi="Times New Roman"/>
          <w:sz w:val="28"/>
          <w:szCs w:val="28"/>
          <w:lang w:val="uk-UA"/>
        </w:rPr>
        <w:t>15. </w:t>
      </w:r>
      <w:r>
        <w:rPr>
          <w:rFonts w:ascii="Times New Roman" w:eastAsia="Times New Roman" w:hAnsi="Times New Roman"/>
          <w:sz w:val="28"/>
          <w:szCs w:val="28"/>
          <w:lang w:val="uk-UA" w:eastAsia="ru-RU"/>
        </w:rPr>
        <w:t>Л</w:t>
      </w:r>
      <w:r>
        <w:rPr>
          <w:rFonts w:ascii="Times New Roman" w:eastAsia="Times New Roman" w:hAnsi="Times New Roman"/>
          <w:sz w:val="28"/>
          <w:szCs w:val="28"/>
          <w:lang w:eastAsia="ru-RU"/>
        </w:rPr>
        <w:t>азарєва</w:t>
      </w:r>
      <w:r>
        <w:rPr>
          <w:rFonts w:ascii="Times New Roman" w:eastAsia="Times New Roman" w:hAnsi="Times New Roman"/>
          <w:sz w:val="28"/>
          <w:szCs w:val="28"/>
          <w:lang w:val="uk-UA" w:eastAsia="ru-RU"/>
        </w:rPr>
        <w:t> </w:t>
      </w:r>
      <w:r>
        <w:rPr>
          <w:rFonts w:ascii="Times New Roman" w:eastAsia="Times New Roman" w:hAnsi="Times New Roman"/>
          <w:sz w:val="28"/>
          <w:szCs w:val="28"/>
          <w:lang w:eastAsia="ru-RU"/>
        </w:rPr>
        <w:t>О.В.,</w:t>
      </w:r>
      <w:r>
        <w:rPr>
          <w:rFonts w:ascii="Times New Roman" w:eastAsia="Times New Roman" w:hAnsi="Times New Roman"/>
          <w:sz w:val="28"/>
          <w:szCs w:val="28"/>
          <w:lang w:val="uk-UA" w:eastAsia="ru-RU"/>
        </w:rPr>
        <w:t> </w:t>
      </w:r>
      <w:r>
        <w:rPr>
          <w:rFonts w:ascii="Times New Roman" w:eastAsia="Times New Roman" w:hAnsi="Times New Roman"/>
          <w:sz w:val="28"/>
          <w:szCs w:val="28"/>
          <w:lang w:eastAsia="ru-RU"/>
        </w:rPr>
        <w:t>Астремський</w:t>
      </w:r>
      <w:r>
        <w:rPr>
          <w:rFonts w:ascii="Times New Roman" w:eastAsia="Times New Roman" w:hAnsi="Times New Roman"/>
          <w:sz w:val="28"/>
          <w:szCs w:val="28"/>
          <w:lang w:val="uk-UA" w:eastAsia="ru-RU"/>
        </w:rPr>
        <w:t> </w:t>
      </w:r>
      <w:r>
        <w:rPr>
          <w:rFonts w:ascii="Times New Roman" w:eastAsia="Times New Roman" w:hAnsi="Times New Roman"/>
          <w:sz w:val="28"/>
          <w:szCs w:val="28"/>
          <w:lang w:eastAsia="ru-RU"/>
        </w:rPr>
        <w:t>А.В.,</w:t>
      </w:r>
      <w:r>
        <w:rPr>
          <w:rFonts w:ascii="Times New Roman" w:eastAsia="Times New Roman" w:hAnsi="Times New Roman"/>
          <w:sz w:val="28"/>
          <w:szCs w:val="28"/>
          <w:lang w:val="uk-UA" w:eastAsia="ru-RU"/>
        </w:rPr>
        <w:t xml:space="preserve"> Засади раціонального землекористування в Україні. – Режим доступу: </w:t>
      </w:r>
      <w:hyperlink r:id="rId29" w:history="1">
        <w:r>
          <w:rPr>
            <w:rStyle w:val="ab"/>
            <w:rFonts w:ascii="Times New Roman" w:eastAsia="Times New Roman" w:hAnsi="Times New Roman"/>
            <w:sz w:val="28"/>
            <w:szCs w:val="28"/>
            <w:lang w:val="uk-UA" w:eastAsia="ru-RU"/>
          </w:rPr>
          <w:t>http://lib.chdu.edu.ua/pdf/naukpraci/economy/2008/89-76-52.pdf</w:t>
        </w:r>
      </w:hyperlink>
    </w:p>
    <w:p w:rsidR="00656C71" w:rsidRDefault="001F20EB">
      <w:pPr>
        <w:spacing w:after="140" w:line="240" w:lineRule="auto"/>
        <w:jc w:val="both"/>
        <w:rPr>
          <w:rFonts w:ascii="Times New Roman" w:hAnsi="Times New Roman"/>
          <w:sz w:val="28"/>
          <w:szCs w:val="28"/>
          <w:lang w:val="uk-UA"/>
        </w:rPr>
      </w:pPr>
      <w:r>
        <w:rPr>
          <w:rFonts w:ascii="Times New Roman" w:hAnsi="Times New Roman"/>
          <w:sz w:val="28"/>
          <w:szCs w:val="28"/>
          <w:lang w:val="uk-UA"/>
        </w:rPr>
        <w:t>16.</w:t>
      </w:r>
      <w:r w:rsidR="001429ED">
        <w:rPr>
          <w:rFonts w:ascii="Times New Roman" w:hAnsi="Times New Roman"/>
          <w:sz w:val="28"/>
          <w:szCs w:val="28"/>
          <w:lang w:val="uk-UA"/>
        </w:rPr>
        <w:t> </w:t>
      </w:r>
      <w:r>
        <w:rPr>
          <w:rFonts w:ascii="Times New Roman" w:hAnsi="Times New Roman"/>
          <w:sz w:val="28"/>
          <w:szCs w:val="28"/>
          <w:lang w:val="uk-UA"/>
        </w:rPr>
        <w:t>Кланово-олігархічні об’єднання та їх роль є українській політиці. – Режим доступу: </w:t>
      </w:r>
      <w:hyperlink r:id="rId30" w:history="1">
        <w:r>
          <w:rPr>
            <w:rStyle w:val="ab"/>
            <w:rFonts w:ascii="Times New Roman" w:hAnsi="Times New Roman"/>
            <w:sz w:val="28"/>
            <w:szCs w:val="28"/>
            <w:lang w:val="uk-UA"/>
          </w:rPr>
          <w:t>http://melpravda.com/chto-takoe-klanovo-oligarhicheskaya-sistema/</w:t>
        </w:r>
      </w:hyperlink>
    </w:p>
    <w:p w:rsidR="00656C71" w:rsidRDefault="001F20EB">
      <w:pPr>
        <w:pStyle w:val="tl"/>
        <w:spacing w:before="0" w:beforeAutospacing="0" w:after="140" w:afterAutospacing="0"/>
        <w:jc w:val="both"/>
        <w:rPr>
          <w:sz w:val="28"/>
          <w:szCs w:val="28"/>
          <w:lang w:val="uk-UA"/>
        </w:rPr>
      </w:pPr>
      <w:r>
        <w:rPr>
          <w:sz w:val="28"/>
          <w:szCs w:val="28"/>
          <w:lang w:val="uk-UA"/>
        </w:rPr>
        <w:t>17.</w:t>
      </w:r>
      <w:r>
        <w:rPr>
          <w:sz w:val="28"/>
          <w:szCs w:val="28"/>
          <w:lang w:val="en-US"/>
        </w:rPr>
        <w:t> </w:t>
      </w:r>
      <w:r>
        <w:rPr>
          <w:bCs/>
          <w:sz w:val="28"/>
          <w:szCs w:val="28"/>
          <w:lang w:val="uk-UA"/>
        </w:rPr>
        <w:t xml:space="preserve">Проект </w:t>
      </w:r>
      <w:r>
        <w:rPr>
          <w:sz w:val="28"/>
          <w:szCs w:val="28"/>
          <w:lang w:val="uk-UA"/>
        </w:rPr>
        <w:t xml:space="preserve">Закону України «Про Єдину державну систему моніторингу виробництва, постачання, транспортування, споживання та оплати за паливно-енергетичні ресурси і комунальні послуги». – Режим доступу: </w:t>
      </w:r>
      <w:hyperlink r:id="rId31" w:history="1">
        <w:r>
          <w:rPr>
            <w:rStyle w:val="ab"/>
            <w:sz w:val="28"/>
            <w:szCs w:val="28"/>
            <w:lang w:val="uk-UA"/>
          </w:rPr>
          <w:t>http://search.ligazakon.ua/l_doc2.nsf/link1/JH19K00A.html</w:t>
        </w:r>
      </w:hyperlink>
    </w:p>
    <w:p w:rsidR="00656C71" w:rsidRDefault="001F20EB">
      <w:pPr>
        <w:pStyle w:val="tl"/>
        <w:spacing w:before="0" w:beforeAutospacing="0" w:after="140" w:afterAutospacing="0"/>
        <w:jc w:val="both"/>
        <w:rPr>
          <w:sz w:val="28"/>
          <w:szCs w:val="28"/>
        </w:rPr>
      </w:pPr>
      <w:r>
        <w:rPr>
          <w:sz w:val="28"/>
          <w:szCs w:val="28"/>
          <w:lang w:val="uk-UA"/>
        </w:rPr>
        <w:t>18. ВГО «Інноваційний</w:t>
      </w:r>
      <w:r>
        <w:rPr>
          <w:sz w:val="28"/>
          <w:szCs w:val="28"/>
          <w:lang w:val="en-US"/>
        </w:rPr>
        <w:t> </w:t>
      </w:r>
      <w:r>
        <w:rPr>
          <w:sz w:val="28"/>
          <w:szCs w:val="28"/>
          <w:lang w:val="uk-UA"/>
        </w:rPr>
        <w:t>Фонд</w:t>
      </w:r>
      <w:r>
        <w:rPr>
          <w:sz w:val="28"/>
          <w:szCs w:val="28"/>
          <w:lang w:val="en-US"/>
        </w:rPr>
        <w:t> </w:t>
      </w:r>
      <w:r>
        <w:rPr>
          <w:sz w:val="28"/>
          <w:szCs w:val="28"/>
          <w:lang w:val="uk-UA"/>
        </w:rPr>
        <w:t>Народна</w:t>
      </w:r>
      <w:r>
        <w:rPr>
          <w:sz w:val="28"/>
          <w:szCs w:val="28"/>
          <w:lang w:val="en-US"/>
        </w:rPr>
        <w:t> </w:t>
      </w:r>
      <w:r>
        <w:rPr>
          <w:sz w:val="28"/>
          <w:szCs w:val="28"/>
          <w:lang w:val="uk-UA"/>
        </w:rPr>
        <w:t xml:space="preserve">Ініціатива». – Режим доступу: </w:t>
      </w:r>
      <w:hyperlink r:id="rId32" w:history="1">
        <w:r>
          <w:rPr>
            <w:rStyle w:val="ab"/>
            <w:sz w:val="28"/>
            <w:szCs w:val="28"/>
            <w:lang w:val="uk-UA"/>
          </w:rPr>
          <w:t>www.inovat.in.ua</w:t>
        </w:r>
      </w:hyperlink>
    </w:p>
    <w:sectPr w:rsidR="00656C71" w:rsidSect="00984493">
      <w:headerReference w:type="default" r:id="rId33"/>
      <w:pgSz w:w="11906" w:h="16838"/>
      <w:pgMar w:top="567" w:right="992" w:bottom="567" w:left="1418" w:header="709" w:footer="709"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1D0" w:rsidRDefault="00CF71D0" w:rsidP="00656C71">
      <w:pPr>
        <w:spacing w:after="0" w:line="240" w:lineRule="auto"/>
      </w:pPr>
      <w:r>
        <w:separator/>
      </w:r>
    </w:p>
  </w:endnote>
  <w:endnote w:type="continuationSeparator" w:id="0">
    <w:p w:rsidR="00CF71D0" w:rsidRDefault="00CF71D0" w:rsidP="00656C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1D0" w:rsidRDefault="00CF71D0" w:rsidP="00656C71">
      <w:pPr>
        <w:spacing w:after="0" w:line="240" w:lineRule="auto"/>
      </w:pPr>
      <w:r>
        <w:separator/>
      </w:r>
    </w:p>
  </w:footnote>
  <w:footnote w:type="continuationSeparator" w:id="0">
    <w:p w:rsidR="00CF71D0" w:rsidRDefault="00CF71D0" w:rsidP="00656C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06B" w:rsidRDefault="00193998">
    <w:pPr>
      <w:pStyle w:val="a7"/>
      <w:jc w:val="right"/>
    </w:pPr>
    <w:fldSimple w:instr=" PAGE   \* MERGEFORMAT ">
      <w:r w:rsidR="00D339F3">
        <w:rPr>
          <w:noProof/>
        </w:rPr>
        <w:t>45</w:t>
      </w:r>
    </w:fldSimple>
  </w:p>
  <w:p w:rsidR="00F1006B" w:rsidRDefault="00F1006B">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8"/>
  <w:characterSpacingControl w:val="doNotCompress"/>
  <w:footnotePr>
    <w:footnote w:id="-1"/>
    <w:footnote w:id="0"/>
  </w:footnotePr>
  <w:endnotePr>
    <w:endnote w:id="-1"/>
    <w:endnote w:id="0"/>
  </w:endnotePr>
  <w:compat>
    <w:spaceForUL/>
    <w:doNotLeaveBackslashAlone/>
    <w:ulTrailSpace/>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9A371F"/>
    <w:rsid w:val="000019E1"/>
    <w:rsid w:val="00002B18"/>
    <w:rsid w:val="000039EA"/>
    <w:rsid w:val="000046D7"/>
    <w:rsid w:val="000047A4"/>
    <w:rsid w:val="00006BD9"/>
    <w:rsid w:val="00007C34"/>
    <w:rsid w:val="00014597"/>
    <w:rsid w:val="00014B9E"/>
    <w:rsid w:val="000210C6"/>
    <w:rsid w:val="00021E1F"/>
    <w:rsid w:val="000228E5"/>
    <w:rsid w:val="00022C2F"/>
    <w:rsid w:val="00024F16"/>
    <w:rsid w:val="0002687B"/>
    <w:rsid w:val="00026954"/>
    <w:rsid w:val="000302FE"/>
    <w:rsid w:val="00030E66"/>
    <w:rsid w:val="0003101C"/>
    <w:rsid w:val="0003241E"/>
    <w:rsid w:val="00032D81"/>
    <w:rsid w:val="0003501F"/>
    <w:rsid w:val="0004273B"/>
    <w:rsid w:val="00043948"/>
    <w:rsid w:val="000473E8"/>
    <w:rsid w:val="00047B98"/>
    <w:rsid w:val="0005109E"/>
    <w:rsid w:val="00051748"/>
    <w:rsid w:val="0005177B"/>
    <w:rsid w:val="000522D7"/>
    <w:rsid w:val="00052E7B"/>
    <w:rsid w:val="0005565F"/>
    <w:rsid w:val="0006030B"/>
    <w:rsid w:val="00060DCE"/>
    <w:rsid w:val="00061605"/>
    <w:rsid w:val="000639FC"/>
    <w:rsid w:val="00067D4D"/>
    <w:rsid w:val="00070D17"/>
    <w:rsid w:val="000729FD"/>
    <w:rsid w:val="00074A26"/>
    <w:rsid w:val="00074E19"/>
    <w:rsid w:val="000772B8"/>
    <w:rsid w:val="00083F26"/>
    <w:rsid w:val="00084689"/>
    <w:rsid w:val="00084A64"/>
    <w:rsid w:val="00092A8D"/>
    <w:rsid w:val="00093EFE"/>
    <w:rsid w:val="000A01A8"/>
    <w:rsid w:val="000A281E"/>
    <w:rsid w:val="000A2CE6"/>
    <w:rsid w:val="000A54EF"/>
    <w:rsid w:val="000B2442"/>
    <w:rsid w:val="000B270B"/>
    <w:rsid w:val="000B40F3"/>
    <w:rsid w:val="000B5539"/>
    <w:rsid w:val="000C3EE8"/>
    <w:rsid w:val="000C3FC2"/>
    <w:rsid w:val="000D073E"/>
    <w:rsid w:val="000D2564"/>
    <w:rsid w:val="000D4F47"/>
    <w:rsid w:val="000E1D19"/>
    <w:rsid w:val="000E2ACD"/>
    <w:rsid w:val="000E2E77"/>
    <w:rsid w:val="000E5A13"/>
    <w:rsid w:val="000E62D0"/>
    <w:rsid w:val="000E75A2"/>
    <w:rsid w:val="000F33A3"/>
    <w:rsid w:val="00101C43"/>
    <w:rsid w:val="00104085"/>
    <w:rsid w:val="00106396"/>
    <w:rsid w:val="0010778D"/>
    <w:rsid w:val="001078C8"/>
    <w:rsid w:val="00107A87"/>
    <w:rsid w:val="00110F2F"/>
    <w:rsid w:val="0011136E"/>
    <w:rsid w:val="00113106"/>
    <w:rsid w:val="0011439F"/>
    <w:rsid w:val="00115C25"/>
    <w:rsid w:val="00115D90"/>
    <w:rsid w:val="00120820"/>
    <w:rsid w:val="00123019"/>
    <w:rsid w:val="0012460B"/>
    <w:rsid w:val="00124670"/>
    <w:rsid w:val="00124E3F"/>
    <w:rsid w:val="00125C43"/>
    <w:rsid w:val="00126DA8"/>
    <w:rsid w:val="001272EC"/>
    <w:rsid w:val="00135B41"/>
    <w:rsid w:val="00141BA7"/>
    <w:rsid w:val="001429ED"/>
    <w:rsid w:val="00142FCF"/>
    <w:rsid w:val="001437DC"/>
    <w:rsid w:val="00146E1A"/>
    <w:rsid w:val="00152642"/>
    <w:rsid w:val="00160429"/>
    <w:rsid w:val="00164A7A"/>
    <w:rsid w:val="00165C8D"/>
    <w:rsid w:val="00165E58"/>
    <w:rsid w:val="00165EA8"/>
    <w:rsid w:val="00165F59"/>
    <w:rsid w:val="001669D9"/>
    <w:rsid w:val="00166DC3"/>
    <w:rsid w:val="001726BE"/>
    <w:rsid w:val="001802DF"/>
    <w:rsid w:val="00180F58"/>
    <w:rsid w:val="0018109D"/>
    <w:rsid w:val="00182100"/>
    <w:rsid w:val="00182472"/>
    <w:rsid w:val="00183763"/>
    <w:rsid w:val="00183EFA"/>
    <w:rsid w:val="001851F4"/>
    <w:rsid w:val="00187D60"/>
    <w:rsid w:val="00193998"/>
    <w:rsid w:val="00193EDF"/>
    <w:rsid w:val="001952A8"/>
    <w:rsid w:val="00195A42"/>
    <w:rsid w:val="00195C2A"/>
    <w:rsid w:val="00196827"/>
    <w:rsid w:val="0019723A"/>
    <w:rsid w:val="001A0E1B"/>
    <w:rsid w:val="001A2425"/>
    <w:rsid w:val="001A25C9"/>
    <w:rsid w:val="001A3829"/>
    <w:rsid w:val="001B214A"/>
    <w:rsid w:val="001B4D5B"/>
    <w:rsid w:val="001B78A4"/>
    <w:rsid w:val="001C0252"/>
    <w:rsid w:val="001C0935"/>
    <w:rsid w:val="001C0A0B"/>
    <w:rsid w:val="001C16BF"/>
    <w:rsid w:val="001C2076"/>
    <w:rsid w:val="001C52E4"/>
    <w:rsid w:val="001C6C19"/>
    <w:rsid w:val="001D0697"/>
    <w:rsid w:val="001D2DDC"/>
    <w:rsid w:val="001D3629"/>
    <w:rsid w:val="001D3F9A"/>
    <w:rsid w:val="001D4CE4"/>
    <w:rsid w:val="001D4FF0"/>
    <w:rsid w:val="001E0BC6"/>
    <w:rsid w:val="001E1D15"/>
    <w:rsid w:val="001E6274"/>
    <w:rsid w:val="001E6A5C"/>
    <w:rsid w:val="001E73DB"/>
    <w:rsid w:val="001E7E8D"/>
    <w:rsid w:val="001F15FD"/>
    <w:rsid w:val="001F20EB"/>
    <w:rsid w:val="001F53CA"/>
    <w:rsid w:val="00200D8D"/>
    <w:rsid w:val="002014B8"/>
    <w:rsid w:val="002035CB"/>
    <w:rsid w:val="00205047"/>
    <w:rsid w:val="00205146"/>
    <w:rsid w:val="00205A04"/>
    <w:rsid w:val="00205E91"/>
    <w:rsid w:val="00207E4A"/>
    <w:rsid w:val="00211617"/>
    <w:rsid w:val="0021285E"/>
    <w:rsid w:val="00212C47"/>
    <w:rsid w:val="002134B6"/>
    <w:rsid w:val="00216950"/>
    <w:rsid w:val="00216B45"/>
    <w:rsid w:val="0021746F"/>
    <w:rsid w:val="00221054"/>
    <w:rsid w:val="00222417"/>
    <w:rsid w:val="002224F2"/>
    <w:rsid w:val="0022402E"/>
    <w:rsid w:val="0022720F"/>
    <w:rsid w:val="00227EF9"/>
    <w:rsid w:val="00232C2F"/>
    <w:rsid w:val="0023473F"/>
    <w:rsid w:val="00236446"/>
    <w:rsid w:val="00236E07"/>
    <w:rsid w:val="002376CD"/>
    <w:rsid w:val="002378C5"/>
    <w:rsid w:val="00241D41"/>
    <w:rsid w:val="002431CB"/>
    <w:rsid w:val="00243AF1"/>
    <w:rsid w:val="00244A2E"/>
    <w:rsid w:val="0024630C"/>
    <w:rsid w:val="002476DB"/>
    <w:rsid w:val="00251D61"/>
    <w:rsid w:val="00254F6A"/>
    <w:rsid w:val="00255306"/>
    <w:rsid w:val="0025753A"/>
    <w:rsid w:val="00260F56"/>
    <w:rsid w:val="0026116C"/>
    <w:rsid w:val="0026120D"/>
    <w:rsid w:val="00264C17"/>
    <w:rsid w:val="00265C94"/>
    <w:rsid w:val="002671AD"/>
    <w:rsid w:val="00271D7E"/>
    <w:rsid w:val="002724FC"/>
    <w:rsid w:val="00281CA2"/>
    <w:rsid w:val="00286A52"/>
    <w:rsid w:val="002875DE"/>
    <w:rsid w:val="002A0355"/>
    <w:rsid w:val="002A1EBB"/>
    <w:rsid w:val="002A23C4"/>
    <w:rsid w:val="002A2DDA"/>
    <w:rsid w:val="002A33E7"/>
    <w:rsid w:val="002A4A62"/>
    <w:rsid w:val="002A62EB"/>
    <w:rsid w:val="002B0C78"/>
    <w:rsid w:val="002B2A87"/>
    <w:rsid w:val="002B4E15"/>
    <w:rsid w:val="002B6A57"/>
    <w:rsid w:val="002B7D5F"/>
    <w:rsid w:val="002C168E"/>
    <w:rsid w:val="002C37AC"/>
    <w:rsid w:val="002C3A0F"/>
    <w:rsid w:val="002C729F"/>
    <w:rsid w:val="002C7B55"/>
    <w:rsid w:val="002D0DE9"/>
    <w:rsid w:val="002D21B1"/>
    <w:rsid w:val="002D2DAA"/>
    <w:rsid w:val="002D3158"/>
    <w:rsid w:val="002D492F"/>
    <w:rsid w:val="002D57F5"/>
    <w:rsid w:val="002D65AE"/>
    <w:rsid w:val="002D7CCD"/>
    <w:rsid w:val="002E0686"/>
    <w:rsid w:val="002E27E1"/>
    <w:rsid w:val="002E2B2A"/>
    <w:rsid w:val="002E437E"/>
    <w:rsid w:val="002E6ADB"/>
    <w:rsid w:val="002E6E48"/>
    <w:rsid w:val="002E6F70"/>
    <w:rsid w:val="002E7A17"/>
    <w:rsid w:val="002E7F20"/>
    <w:rsid w:val="002F1925"/>
    <w:rsid w:val="002F3048"/>
    <w:rsid w:val="002F4E20"/>
    <w:rsid w:val="002F6AA8"/>
    <w:rsid w:val="002F7501"/>
    <w:rsid w:val="002F7804"/>
    <w:rsid w:val="002F7DF8"/>
    <w:rsid w:val="00301659"/>
    <w:rsid w:val="003060B4"/>
    <w:rsid w:val="00310AFE"/>
    <w:rsid w:val="00316A88"/>
    <w:rsid w:val="003178AA"/>
    <w:rsid w:val="00320812"/>
    <w:rsid w:val="003239B4"/>
    <w:rsid w:val="0033116F"/>
    <w:rsid w:val="0033216E"/>
    <w:rsid w:val="00336265"/>
    <w:rsid w:val="00336B65"/>
    <w:rsid w:val="00337F39"/>
    <w:rsid w:val="00341B67"/>
    <w:rsid w:val="00342B5D"/>
    <w:rsid w:val="0035013E"/>
    <w:rsid w:val="003515E8"/>
    <w:rsid w:val="00357030"/>
    <w:rsid w:val="00362C13"/>
    <w:rsid w:val="00362E70"/>
    <w:rsid w:val="003644A0"/>
    <w:rsid w:val="0036481D"/>
    <w:rsid w:val="00365000"/>
    <w:rsid w:val="003650FA"/>
    <w:rsid w:val="00367E19"/>
    <w:rsid w:val="00370DE4"/>
    <w:rsid w:val="00371B95"/>
    <w:rsid w:val="00372742"/>
    <w:rsid w:val="00373FBB"/>
    <w:rsid w:val="00374D28"/>
    <w:rsid w:val="00374D87"/>
    <w:rsid w:val="00374E1E"/>
    <w:rsid w:val="00375963"/>
    <w:rsid w:val="00375A1D"/>
    <w:rsid w:val="00376071"/>
    <w:rsid w:val="00377226"/>
    <w:rsid w:val="003818E9"/>
    <w:rsid w:val="00383B92"/>
    <w:rsid w:val="00383BC5"/>
    <w:rsid w:val="00384872"/>
    <w:rsid w:val="00394AEA"/>
    <w:rsid w:val="00394B54"/>
    <w:rsid w:val="00395068"/>
    <w:rsid w:val="003A0231"/>
    <w:rsid w:val="003A1B93"/>
    <w:rsid w:val="003A303D"/>
    <w:rsid w:val="003A622B"/>
    <w:rsid w:val="003B0DFD"/>
    <w:rsid w:val="003B1B30"/>
    <w:rsid w:val="003B1D1B"/>
    <w:rsid w:val="003B3042"/>
    <w:rsid w:val="003B31BA"/>
    <w:rsid w:val="003B3AA6"/>
    <w:rsid w:val="003B463D"/>
    <w:rsid w:val="003B7442"/>
    <w:rsid w:val="003C311E"/>
    <w:rsid w:val="003C7B7B"/>
    <w:rsid w:val="003D3628"/>
    <w:rsid w:val="003D479F"/>
    <w:rsid w:val="003E2A37"/>
    <w:rsid w:val="003E2C1E"/>
    <w:rsid w:val="003E47EC"/>
    <w:rsid w:val="003F04D4"/>
    <w:rsid w:val="003F1208"/>
    <w:rsid w:val="003F1E93"/>
    <w:rsid w:val="003F2DC1"/>
    <w:rsid w:val="003F5824"/>
    <w:rsid w:val="003F76CB"/>
    <w:rsid w:val="00400F9E"/>
    <w:rsid w:val="00401590"/>
    <w:rsid w:val="004015D5"/>
    <w:rsid w:val="0040165D"/>
    <w:rsid w:val="00401672"/>
    <w:rsid w:val="00406C48"/>
    <w:rsid w:val="0041068B"/>
    <w:rsid w:val="00410EFE"/>
    <w:rsid w:val="004213BF"/>
    <w:rsid w:val="00422345"/>
    <w:rsid w:val="0042341B"/>
    <w:rsid w:val="00423499"/>
    <w:rsid w:val="00425895"/>
    <w:rsid w:val="004338A9"/>
    <w:rsid w:val="00434640"/>
    <w:rsid w:val="004357F8"/>
    <w:rsid w:val="0044349A"/>
    <w:rsid w:val="00446049"/>
    <w:rsid w:val="004502D9"/>
    <w:rsid w:val="00452694"/>
    <w:rsid w:val="00453AEF"/>
    <w:rsid w:val="004548D6"/>
    <w:rsid w:val="00455DB0"/>
    <w:rsid w:val="00456127"/>
    <w:rsid w:val="00462535"/>
    <w:rsid w:val="00464B23"/>
    <w:rsid w:val="004660E7"/>
    <w:rsid w:val="00467472"/>
    <w:rsid w:val="004703DB"/>
    <w:rsid w:val="004711CE"/>
    <w:rsid w:val="004716B1"/>
    <w:rsid w:val="004739F2"/>
    <w:rsid w:val="004744B5"/>
    <w:rsid w:val="00475747"/>
    <w:rsid w:val="00481996"/>
    <w:rsid w:val="004823A7"/>
    <w:rsid w:val="00483955"/>
    <w:rsid w:val="00485232"/>
    <w:rsid w:val="00486EE6"/>
    <w:rsid w:val="0049019F"/>
    <w:rsid w:val="00495AB0"/>
    <w:rsid w:val="00496BFC"/>
    <w:rsid w:val="004A2B50"/>
    <w:rsid w:val="004A59AD"/>
    <w:rsid w:val="004A6E5D"/>
    <w:rsid w:val="004B2265"/>
    <w:rsid w:val="004B310C"/>
    <w:rsid w:val="004C0C11"/>
    <w:rsid w:val="004C387F"/>
    <w:rsid w:val="004C73A6"/>
    <w:rsid w:val="004D24C0"/>
    <w:rsid w:val="004D36F3"/>
    <w:rsid w:val="004D5313"/>
    <w:rsid w:val="004D533C"/>
    <w:rsid w:val="004D625E"/>
    <w:rsid w:val="004D7C28"/>
    <w:rsid w:val="004E1F67"/>
    <w:rsid w:val="004E52B3"/>
    <w:rsid w:val="004E72BD"/>
    <w:rsid w:val="004E79A8"/>
    <w:rsid w:val="004F160B"/>
    <w:rsid w:val="004F1AD8"/>
    <w:rsid w:val="004F20D7"/>
    <w:rsid w:val="004F3396"/>
    <w:rsid w:val="004F3E8A"/>
    <w:rsid w:val="004F72B4"/>
    <w:rsid w:val="00500DE2"/>
    <w:rsid w:val="00501FD2"/>
    <w:rsid w:val="005023C2"/>
    <w:rsid w:val="00506190"/>
    <w:rsid w:val="005107A5"/>
    <w:rsid w:val="005109B4"/>
    <w:rsid w:val="0051153A"/>
    <w:rsid w:val="00511957"/>
    <w:rsid w:val="00514E90"/>
    <w:rsid w:val="00520329"/>
    <w:rsid w:val="00532242"/>
    <w:rsid w:val="0053506D"/>
    <w:rsid w:val="00535DBD"/>
    <w:rsid w:val="0053736D"/>
    <w:rsid w:val="00540FA4"/>
    <w:rsid w:val="005428B8"/>
    <w:rsid w:val="00543071"/>
    <w:rsid w:val="00543C6E"/>
    <w:rsid w:val="00544EC6"/>
    <w:rsid w:val="00545765"/>
    <w:rsid w:val="00551C44"/>
    <w:rsid w:val="005534F6"/>
    <w:rsid w:val="00553769"/>
    <w:rsid w:val="00556110"/>
    <w:rsid w:val="005561E5"/>
    <w:rsid w:val="005562B8"/>
    <w:rsid w:val="00556851"/>
    <w:rsid w:val="00556D8B"/>
    <w:rsid w:val="0056178C"/>
    <w:rsid w:val="005637AA"/>
    <w:rsid w:val="00563D5D"/>
    <w:rsid w:val="0056543B"/>
    <w:rsid w:val="00570B64"/>
    <w:rsid w:val="00572384"/>
    <w:rsid w:val="005728E1"/>
    <w:rsid w:val="005742C9"/>
    <w:rsid w:val="00574490"/>
    <w:rsid w:val="00574702"/>
    <w:rsid w:val="005768B0"/>
    <w:rsid w:val="00583705"/>
    <w:rsid w:val="005867DD"/>
    <w:rsid w:val="00587499"/>
    <w:rsid w:val="00593497"/>
    <w:rsid w:val="00593704"/>
    <w:rsid w:val="005A1D2F"/>
    <w:rsid w:val="005A2198"/>
    <w:rsid w:val="005A346D"/>
    <w:rsid w:val="005A5AC9"/>
    <w:rsid w:val="005B07DD"/>
    <w:rsid w:val="005B2043"/>
    <w:rsid w:val="005B6298"/>
    <w:rsid w:val="005B67B0"/>
    <w:rsid w:val="005C4BDF"/>
    <w:rsid w:val="005C5172"/>
    <w:rsid w:val="005C568B"/>
    <w:rsid w:val="005D1516"/>
    <w:rsid w:val="005D1CE5"/>
    <w:rsid w:val="005D3E0C"/>
    <w:rsid w:val="005D40F0"/>
    <w:rsid w:val="005D5235"/>
    <w:rsid w:val="005D5671"/>
    <w:rsid w:val="005E0719"/>
    <w:rsid w:val="005E1398"/>
    <w:rsid w:val="005E36EF"/>
    <w:rsid w:val="005E48C7"/>
    <w:rsid w:val="005E57A4"/>
    <w:rsid w:val="005E5989"/>
    <w:rsid w:val="005E641F"/>
    <w:rsid w:val="005E7AF8"/>
    <w:rsid w:val="005F2D29"/>
    <w:rsid w:val="005F2D3D"/>
    <w:rsid w:val="005F4B2C"/>
    <w:rsid w:val="00600591"/>
    <w:rsid w:val="00600D26"/>
    <w:rsid w:val="006013AC"/>
    <w:rsid w:val="00605A9A"/>
    <w:rsid w:val="0060627E"/>
    <w:rsid w:val="00606DC9"/>
    <w:rsid w:val="00610123"/>
    <w:rsid w:val="00611876"/>
    <w:rsid w:val="006161ED"/>
    <w:rsid w:val="0061762E"/>
    <w:rsid w:val="00622CCD"/>
    <w:rsid w:val="006250A7"/>
    <w:rsid w:val="006309B4"/>
    <w:rsid w:val="00630B2B"/>
    <w:rsid w:val="006334F9"/>
    <w:rsid w:val="006335B1"/>
    <w:rsid w:val="0063368B"/>
    <w:rsid w:val="00634366"/>
    <w:rsid w:val="00635F01"/>
    <w:rsid w:val="00640F9B"/>
    <w:rsid w:val="006432EC"/>
    <w:rsid w:val="006467A2"/>
    <w:rsid w:val="0064710E"/>
    <w:rsid w:val="00647B51"/>
    <w:rsid w:val="006502D7"/>
    <w:rsid w:val="00650D85"/>
    <w:rsid w:val="00652E8F"/>
    <w:rsid w:val="00653B1E"/>
    <w:rsid w:val="006542C7"/>
    <w:rsid w:val="00655A50"/>
    <w:rsid w:val="00656C71"/>
    <w:rsid w:val="0065738E"/>
    <w:rsid w:val="00660358"/>
    <w:rsid w:val="00661C80"/>
    <w:rsid w:val="00661F34"/>
    <w:rsid w:val="006629B0"/>
    <w:rsid w:val="006637AD"/>
    <w:rsid w:val="006640AD"/>
    <w:rsid w:val="006646C3"/>
    <w:rsid w:val="00670F4D"/>
    <w:rsid w:val="00674516"/>
    <w:rsid w:val="00674C65"/>
    <w:rsid w:val="00674E9F"/>
    <w:rsid w:val="00681D52"/>
    <w:rsid w:val="00683E03"/>
    <w:rsid w:val="00684FDD"/>
    <w:rsid w:val="0068590C"/>
    <w:rsid w:val="00685A4E"/>
    <w:rsid w:val="0068653D"/>
    <w:rsid w:val="006932B6"/>
    <w:rsid w:val="006970A6"/>
    <w:rsid w:val="00697A2A"/>
    <w:rsid w:val="006A1389"/>
    <w:rsid w:val="006A1902"/>
    <w:rsid w:val="006A3788"/>
    <w:rsid w:val="006A46CF"/>
    <w:rsid w:val="006A5A1D"/>
    <w:rsid w:val="006A7DE6"/>
    <w:rsid w:val="006B01F8"/>
    <w:rsid w:val="006B09D6"/>
    <w:rsid w:val="006B1CC3"/>
    <w:rsid w:val="006B4401"/>
    <w:rsid w:val="006B5148"/>
    <w:rsid w:val="006C0DC1"/>
    <w:rsid w:val="006C365F"/>
    <w:rsid w:val="006C577A"/>
    <w:rsid w:val="006C7917"/>
    <w:rsid w:val="006D3185"/>
    <w:rsid w:val="006D4A0A"/>
    <w:rsid w:val="006D561B"/>
    <w:rsid w:val="006D5C57"/>
    <w:rsid w:val="006D5C5D"/>
    <w:rsid w:val="006D6836"/>
    <w:rsid w:val="006D6CF5"/>
    <w:rsid w:val="006E2E34"/>
    <w:rsid w:val="006E4993"/>
    <w:rsid w:val="006E6841"/>
    <w:rsid w:val="006E7FD2"/>
    <w:rsid w:val="006F2D55"/>
    <w:rsid w:val="006F3D50"/>
    <w:rsid w:val="006F5A7E"/>
    <w:rsid w:val="006F6C5E"/>
    <w:rsid w:val="006F7B9A"/>
    <w:rsid w:val="007005C4"/>
    <w:rsid w:val="007015EE"/>
    <w:rsid w:val="007024A5"/>
    <w:rsid w:val="00702A89"/>
    <w:rsid w:val="00703915"/>
    <w:rsid w:val="0070450B"/>
    <w:rsid w:val="00704F37"/>
    <w:rsid w:val="007052AD"/>
    <w:rsid w:val="0070557D"/>
    <w:rsid w:val="007061EC"/>
    <w:rsid w:val="0071023F"/>
    <w:rsid w:val="00710DA8"/>
    <w:rsid w:val="007119DB"/>
    <w:rsid w:val="00716B0D"/>
    <w:rsid w:val="00717D56"/>
    <w:rsid w:val="00721742"/>
    <w:rsid w:val="0072321A"/>
    <w:rsid w:val="007233B9"/>
    <w:rsid w:val="00723DAC"/>
    <w:rsid w:val="007249AB"/>
    <w:rsid w:val="00725228"/>
    <w:rsid w:val="00726199"/>
    <w:rsid w:val="007335E1"/>
    <w:rsid w:val="00736400"/>
    <w:rsid w:val="00736C1F"/>
    <w:rsid w:val="0073760E"/>
    <w:rsid w:val="007378E7"/>
    <w:rsid w:val="0074149A"/>
    <w:rsid w:val="00744748"/>
    <w:rsid w:val="007501AD"/>
    <w:rsid w:val="0075066B"/>
    <w:rsid w:val="00753901"/>
    <w:rsid w:val="00755180"/>
    <w:rsid w:val="007601D6"/>
    <w:rsid w:val="007604AB"/>
    <w:rsid w:val="00761BB6"/>
    <w:rsid w:val="00762BD8"/>
    <w:rsid w:val="00763BAD"/>
    <w:rsid w:val="00767E9F"/>
    <w:rsid w:val="00771270"/>
    <w:rsid w:val="00771713"/>
    <w:rsid w:val="00771724"/>
    <w:rsid w:val="00771915"/>
    <w:rsid w:val="00772704"/>
    <w:rsid w:val="00772FB7"/>
    <w:rsid w:val="00774EC7"/>
    <w:rsid w:val="00775605"/>
    <w:rsid w:val="007779A0"/>
    <w:rsid w:val="007847A6"/>
    <w:rsid w:val="0078699A"/>
    <w:rsid w:val="00786DF2"/>
    <w:rsid w:val="00790790"/>
    <w:rsid w:val="0079091B"/>
    <w:rsid w:val="00791046"/>
    <w:rsid w:val="00791EF3"/>
    <w:rsid w:val="007925AF"/>
    <w:rsid w:val="007962E0"/>
    <w:rsid w:val="007A1015"/>
    <w:rsid w:val="007A1601"/>
    <w:rsid w:val="007A5035"/>
    <w:rsid w:val="007A7203"/>
    <w:rsid w:val="007B1246"/>
    <w:rsid w:val="007B158A"/>
    <w:rsid w:val="007B255E"/>
    <w:rsid w:val="007B2F96"/>
    <w:rsid w:val="007B45B4"/>
    <w:rsid w:val="007B518D"/>
    <w:rsid w:val="007C10DA"/>
    <w:rsid w:val="007C13BF"/>
    <w:rsid w:val="007C54FF"/>
    <w:rsid w:val="007C6D56"/>
    <w:rsid w:val="007D37D4"/>
    <w:rsid w:val="007D3B75"/>
    <w:rsid w:val="007D4B85"/>
    <w:rsid w:val="007D6C72"/>
    <w:rsid w:val="007E0CC7"/>
    <w:rsid w:val="007E36BF"/>
    <w:rsid w:val="007E4D8C"/>
    <w:rsid w:val="007E4FA5"/>
    <w:rsid w:val="007E540F"/>
    <w:rsid w:val="007E542A"/>
    <w:rsid w:val="007E7300"/>
    <w:rsid w:val="007F11AA"/>
    <w:rsid w:val="007F1965"/>
    <w:rsid w:val="0080125E"/>
    <w:rsid w:val="00801648"/>
    <w:rsid w:val="00802273"/>
    <w:rsid w:val="0080510A"/>
    <w:rsid w:val="00805BE5"/>
    <w:rsid w:val="00811DA2"/>
    <w:rsid w:val="00812768"/>
    <w:rsid w:val="00812DF8"/>
    <w:rsid w:val="008147E7"/>
    <w:rsid w:val="008158A1"/>
    <w:rsid w:val="00824D97"/>
    <w:rsid w:val="008306E5"/>
    <w:rsid w:val="00831315"/>
    <w:rsid w:val="00832FB6"/>
    <w:rsid w:val="00834598"/>
    <w:rsid w:val="00836A52"/>
    <w:rsid w:val="00840A76"/>
    <w:rsid w:val="008417CC"/>
    <w:rsid w:val="00843050"/>
    <w:rsid w:val="008436FC"/>
    <w:rsid w:val="00844E54"/>
    <w:rsid w:val="00845B4D"/>
    <w:rsid w:val="00847D2B"/>
    <w:rsid w:val="00850B6B"/>
    <w:rsid w:val="00864CFA"/>
    <w:rsid w:val="00866B74"/>
    <w:rsid w:val="00867FE7"/>
    <w:rsid w:val="00872824"/>
    <w:rsid w:val="0088002A"/>
    <w:rsid w:val="00880EE4"/>
    <w:rsid w:val="00880EE7"/>
    <w:rsid w:val="008824F3"/>
    <w:rsid w:val="00885216"/>
    <w:rsid w:val="008901EF"/>
    <w:rsid w:val="0089461C"/>
    <w:rsid w:val="008951C9"/>
    <w:rsid w:val="008A11C7"/>
    <w:rsid w:val="008A2C53"/>
    <w:rsid w:val="008A2F33"/>
    <w:rsid w:val="008A34A3"/>
    <w:rsid w:val="008A41CE"/>
    <w:rsid w:val="008A48BE"/>
    <w:rsid w:val="008A51E6"/>
    <w:rsid w:val="008A5D70"/>
    <w:rsid w:val="008A6EB9"/>
    <w:rsid w:val="008B0728"/>
    <w:rsid w:val="008B1768"/>
    <w:rsid w:val="008B2192"/>
    <w:rsid w:val="008B2961"/>
    <w:rsid w:val="008B2A56"/>
    <w:rsid w:val="008B6977"/>
    <w:rsid w:val="008C0A12"/>
    <w:rsid w:val="008C0CE8"/>
    <w:rsid w:val="008C10BE"/>
    <w:rsid w:val="008C3514"/>
    <w:rsid w:val="008C6DDB"/>
    <w:rsid w:val="008C729F"/>
    <w:rsid w:val="008D4050"/>
    <w:rsid w:val="008D5C4A"/>
    <w:rsid w:val="008E014D"/>
    <w:rsid w:val="008E03BA"/>
    <w:rsid w:val="008E4914"/>
    <w:rsid w:val="008E56CC"/>
    <w:rsid w:val="008E7778"/>
    <w:rsid w:val="008F02DB"/>
    <w:rsid w:val="008F5551"/>
    <w:rsid w:val="008F6E94"/>
    <w:rsid w:val="008F709A"/>
    <w:rsid w:val="008F772A"/>
    <w:rsid w:val="00900404"/>
    <w:rsid w:val="009068C9"/>
    <w:rsid w:val="00906CB8"/>
    <w:rsid w:val="009103F8"/>
    <w:rsid w:val="0091043F"/>
    <w:rsid w:val="00913FE5"/>
    <w:rsid w:val="009157C8"/>
    <w:rsid w:val="0092075A"/>
    <w:rsid w:val="00923E87"/>
    <w:rsid w:val="00926CAB"/>
    <w:rsid w:val="00930333"/>
    <w:rsid w:val="0093092C"/>
    <w:rsid w:val="00931FB3"/>
    <w:rsid w:val="00932CEE"/>
    <w:rsid w:val="009338A3"/>
    <w:rsid w:val="00934793"/>
    <w:rsid w:val="00934977"/>
    <w:rsid w:val="00934AAA"/>
    <w:rsid w:val="00934D6B"/>
    <w:rsid w:val="00937682"/>
    <w:rsid w:val="00941359"/>
    <w:rsid w:val="009436F0"/>
    <w:rsid w:val="009502D7"/>
    <w:rsid w:val="009510A2"/>
    <w:rsid w:val="00952469"/>
    <w:rsid w:val="009530E8"/>
    <w:rsid w:val="00953237"/>
    <w:rsid w:val="0095572B"/>
    <w:rsid w:val="009574AE"/>
    <w:rsid w:val="00960E3F"/>
    <w:rsid w:val="0096333A"/>
    <w:rsid w:val="0096446A"/>
    <w:rsid w:val="00964B6C"/>
    <w:rsid w:val="00966D46"/>
    <w:rsid w:val="00967E28"/>
    <w:rsid w:val="00970D04"/>
    <w:rsid w:val="009718CB"/>
    <w:rsid w:val="00971E31"/>
    <w:rsid w:val="00972D4F"/>
    <w:rsid w:val="009733E5"/>
    <w:rsid w:val="00974814"/>
    <w:rsid w:val="00974B77"/>
    <w:rsid w:val="00974BE4"/>
    <w:rsid w:val="00975906"/>
    <w:rsid w:val="009759B6"/>
    <w:rsid w:val="0097652D"/>
    <w:rsid w:val="009779D9"/>
    <w:rsid w:val="00977E33"/>
    <w:rsid w:val="00983749"/>
    <w:rsid w:val="00983CA1"/>
    <w:rsid w:val="00984493"/>
    <w:rsid w:val="00984B89"/>
    <w:rsid w:val="00985EB7"/>
    <w:rsid w:val="00990E16"/>
    <w:rsid w:val="009919D0"/>
    <w:rsid w:val="00994CF7"/>
    <w:rsid w:val="00995F00"/>
    <w:rsid w:val="009A104B"/>
    <w:rsid w:val="009A1404"/>
    <w:rsid w:val="009A176F"/>
    <w:rsid w:val="009A26E8"/>
    <w:rsid w:val="009A371F"/>
    <w:rsid w:val="009B393F"/>
    <w:rsid w:val="009B516D"/>
    <w:rsid w:val="009B5B42"/>
    <w:rsid w:val="009B7994"/>
    <w:rsid w:val="009B7E50"/>
    <w:rsid w:val="009C2C73"/>
    <w:rsid w:val="009C5B33"/>
    <w:rsid w:val="009D1AFE"/>
    <w:rsid w:val="009D48BF"/>
    <w:rsid w:val="009D787A"/>
    <w:rsid w:val="009E008E"/>
    <w:rsid w:val="009E0CC2"/>
    <w:rsid w:val="009E0DBB"/>
    <w:rsid w:val="009E11D2"/>
    <w:rsid w:val="009E4012"/>
    <w:rsid w:val="009E62AC"/>
    <w:rsid w:val="009E640D"/>
    <w:rsid w:val="009E65E0"/>
    <w:rsid w:val="009E7E04"/>
    <w:rsid w:val="009F0387"/>
    <w:rsid w:val="00A021B1"/>
    <w:rsid w:val="00A0572F"/>
    <w:rsid w:val="00A0775F"/>
    <w:rsid w:val="00A10E6A"/>
    <w:rsid w:val="00A149D3"/>
    <w:rsid w:val="00A14B86"/>
    <w:rsid w:val="00A160F5"/>
    <w:rsid w:val="00A16D92"/>
    <w:rsid w:val="00A17197"/>
    <w:rsid w:val="00A2225B"/>
    <w:rsid w:val="00A26A19"/>
    <w:rsid w:val="00A30181"/>
    <w:rsid w:val="00A33014"/>
    <w:rsid w:val="00A34CAB"/>
    <w:rsid w:val="00A3575C"/>
    <w:rsid w:val="00A363B7"/>
    <w:rsid w:val="00A37107"/>
    <w:rsid w:val="00A408D3"/>
    <w:rsid w:val="00A40C88"/>
    <w:rsid w:val="00A43438"/>
    <w:rsid w:val="00A43962"/>
    <w:rsid w:val="00A44DE3"/>
    <w:rsid w:val="00A501D9"/>
    <w:rsid w:val="00A51D2A"/>
    <w:rsid w:val="00A53073"/>
    <w:rsid w:val="00A53412"/>
    <w:rsid w:val="00A53502"/>
    <w:rsid w:val="00A53D2E"/>
    <w:rsid w:val="00A55230"/>
    <w:rsid w:val="00A5608A"/>
    <w:rsid w:val="00A611E8"/>
    <w:rsid w:val="00A61A20"/>
    <w:rsid w:val="00A62B2C"/>
    <w:rsid w:val="00A62C7F"/>
    <w:rsid w:val="00A66AFA"/>
    <w:rsid w:val="00A6723D"/>
    <w:rsid w:val="00A71B91"/>
    <w:rsid w:val="00A746D5"/>
    <w:rsid w:val="00A76DD8"/>
    <w:rsid w:val="00A830FC"/>
    <w:rsid w:val="00A84880"/>
    <w:rsid w:val="00A91BD7"/>
    <w:rsid w:val="00A91CDC"/>
    <w:rsid w:val="00A920B3"/>
    <w:rsid w:val="00A9626B"/>
    <w:rsid w:val="00A96E6C"/>
    <w:rsid w:val="00AA02E1"/>
    <w:rsid w:val="00AA5ACE"/>
    <w:rsid w:val="00AB0E26"/>
    <w:rsid w:val="00AB102E"/>
    <w:rsid w:val="00AB196A"/>
    <w:rsid w:val="00AB691B"/>
    <w:rsid w:val="00AB7621"/>
    <w:rsid w:val="00AC461C"/>
    <w:rsid w:val="00AC4E19"/>
    <w:rsid w:val="00AD373B"/>
    <w:rsid w:val="00AD54A1"/>
    <w:rsid w:val="00AD571B"/>
    <w:rsid w:val="00AD704C"/>
    <w:rsid w:val="00AE0019"/>
    <w:rsid w:val="00AE05E3"/>
    <w:rsid w:val="00AE0BE0"/>
    <w:rsid w:val="00AE4013"/>
    <w:rsid w:val="00AE56D8"/>
    <w:rsid w:val="00AE6DD1"/>
    <w:rsid w:val="00AE745C"/>
    <w:rsid w:val="00AF20EF"/>
    <w:rsid w:val="00AF2420"/>
    <w:rsid w:val="00AF3DC3"/>
    <w:rsid w:val="00AF77FD"/>
    <w:rsid w:val="00B03F0E"/>
    <w:rsid w:val="00B04421"/>
    <w:rsid w:val="00B05D29"/>
    <w:rsid w:val="00B07CFE"/>
    <w:rsid w:val="00B11A1D"/>
    <w:rsid w:val="00B12A4F"/>
    <w:rsid w:val="00B158FD"/>
    <w:rsid w:val="00B1771D"/>
    <w:rsid w:val="00B20016"/>
    <w:rsid w:val="00B22767"/>
    <w:rsid w:val="00B23240"/>
    <w:rsid w:val="00B2390E"/>
    <w:rsid w:val="00B2403C"/>
    <w:rsid w:val="00B32A88"/>
    <w:rsid w:val="00B33166"/>
    <w:rsid w:val="00B340D5"/>
    <w:rsid w:val="00B35BA3"/>
    <w:rsid w:val="00B36EF8"/>
    <w:rsid w:val="00B417D6"/>
    <w:rsid w:val="00B4260F"/>
    <w:rsid w:val="00B47CFA"/>
    <w:rsid w:val="00B53CCD"/>
    <w:rsid w:val="00B54CDD"/>
    <w:rsid w:val="00B568D1"/>
    <w:rsid w:val="00B5754D"/>
    <w:rsid w:val="00B57F97"/>
    <w:rsid w:val="00B60D99"/>
    <w:rsid w:val="00B67E7F"/>
    <w:rsid w:val="00B700C8"/>
    <w:rsid w:val="00B70F5B"/>
    <w:rsid w:val="00B72080"/>
    <w:rsid w:val="00B72542"/>
    <w:rsid w:val="00B7675D"/>
    <w:rsid w:val="00B803C6"/>
    <w:rsid w:val="00B81A09"/>
    <w:rsid w:val="00B84014"/>
    <w:rsid w:val="00B84371"/>
    <w:rsid w:val="00B84950"/>
    <w:rsid w:val="00B85331"/>
    <w:rsid w:val="00B853D8"/>
    <w:rsid w:val="00B8652D"/>
    <w:rsid w:val="00B86EA4"/>
    <w:rsid w:val="00B874A0"/>
    <w:rsid w:val="00B939DE"/>
    <w:rsid w:val="00B94DCB"/>
    <w:rsid w:val="00BA04C6"/>
    <w:rsid w:val="00BA5536"/>
    <w:rsid w:val="00BA6BE3"/>
    <w:rsid w:val="00BA79B8"/>
    <w:rsid w:val="00BB2FDD"/>
    <w:rsid w:val="00BB37FE"/>
    <w:rsid w:val="00BB4CB9"/>
    <w:rsid w:val="00BB6D0C"/>
    <w:rsid w:val="00BC15F6"/>
    <w:rsid w:val="00BC1FC9"/>
    <w:rsid w:val="00BC341D"/>
    <w:rsid w:val="00BD06BC"/>
    <w:rsid w:val="00BD37D6"/>
    <w:rsid w:val="00BD3B05"/>
    <w:rsid w:val="00BD5E38"/>
    <w:rsid w:val="00BE2D1E"/>
    <w:rsid w:val="00BE37C0"/>
    <w:rsid w:val="00BE407B"/>
    <w:rsid w:val="00BE43A7"/>
    <w:rsid w:val="00BE79E9"/>
    <w:rsid w:val="00BF0906"/>
    <w:rsid w:val="00BF0BE5"/>
    <w:rsid w:val="00BF5A9A"/>
    <w:rsid w:val="00C006F6"/>
    <w:rsid w:val="00C01358"/>
    <w:rsid w:val="00C01F59"/>
    <w:rsid w:val="00C024F5"/>
    <w:rsid w:val="00C027EF"/>
    <w:rsid w:val="00C046CE"/>
    <w:rsid w:val="00C1347A"/>
    <w:rsid w:val="00C13AFD"/>
    <w:rsid w:val="00C158CB"/>
    <w:rsid w:val="00C17BBE"/>
    <w:rsid w:val="00C17D43"/>
    <w:rsid w:val="00C216F8"/>
    <w:rsid w:val="00C2175A"/>
    <w:rsid w:val="00C22121"/>
    <w:rsid w:val="00C22E63"/>
    <w:rsid w:val="00C23CAB"/>
    <w:rsid w:val="00C25C4C"/>
    <w:rsid w:val="00C26D71"/>
    <w:rsid w:val="00C27032"/>
    <w:rsid w:val="00C3141C"/>
    <w:rsid w:val="00C31DAE"/>
    <w:rsid w:val="00C34072"/>
    <w:rsid w:val="00C358D9"/>
    <w:rsid w:val="00C36FDA"/>
    <w:rsid w:val="00C374DE"/>
    <w:rsid w:val="00C412BC"/>
    <w:rsid w:val="00C41BBB"/>
    <w:rsid w:val="00C53E91"/>
    <w:rsid w:val="00C5402E"/>
    <w:rsid w:val="00C57593"/>
    <w:rsid w:val="00C57D2B"/>
    <w:rsid w:val="00C60646"/>
    <w:rsid w:val="00C610C6"/>
    <w:rsid w:val="00C61F99"/>
    <w:rsid w:val="00C66C74"/>
    <w:rsid w:val="00C678A6"/>
    <w:rsid w:val="00C678BF"/>
    <w:rsid w:val="00C6795E"/>
    <w:rsid w:val="00C732F7"/>
    <w:rsid w:val="00C73B30"/>
    <w:rsid w:val="00C76245"/>
    <w:rsid w:val="00C80348"/>
    <w:rsid w:val="00C82DC5"/>
    <w:rsid w:val="00C83DB7"/>
    <w:rsid w:val="00C847DC"/>
    <w:rsid w:val="00C84CA7"/>
    <w:rsid w:val="00C90654"/>
    <w:rsid w:val="00C92D13"/>
    <w:rsid w:val="00C94AF4"/>
    <w:rsid w:val="00C96C57"/>
    <w:rsid w:val="00CA2C10"/>
    <w:rsid w:val="00CA46E7"/>
    <w:rsid w:val="00CA5260"/>
    <w:rsid w:val="00CB108D"/>
    <w:rsid w:val="00CB524F"/>
    <w:rsid w:val="00CB6211"/>
    <w:rsid w:val="00CB703D"/>
    <w:rsid w:val="00CB7081"/>
    <w:rsid w:val="00CB71CC"/>
    <w:rsid w:val="00CC0F39"/>
    <w:rsid w:val="00CC2B11"/>
    <w:rsid w:val="00CC36AB"/>
    <w:rsid w:val="00CC3EFB"/>
    <w:rsid w:val="00CC73D1"/>
    <w:rsid w:val="00CD00D7"/>
    <w:rsid w:val="00CD3DC7"/>
    <w:rsid w:val="00CE0283"/>
    <w:rsid w:val="00CE3791"/>
    <w:rsid w:val="00CE46B0"/>
    <w:rsid w:val="00CE555A"/>
    <w:rsid w:val="00CE6B4B"/>
    <w:rsid w:val="00CE74B9"/>
    <w:rsid w:val="00CE7BA9"/>
    <w:rsid w:val="00CF0A91"/>
    <w:rsid w:val="00CF1DB8"/>
    <w:rsid w:val="00CF5B71"/>
    <w:rsid w:val="00CF5DCB"/>
    <w:rsid w:val="00CF5F3A"/>
    <w:rsid w:val="00CF6002"/>
    <w:rsid w:val="00CF6AE6"/>
    <w:rsid w:val="00CF71D0"/>
    <w:rsid w:val="00D029A6"/>
    <w:rsid w:val="00D02C33"/>
    <w:rsid w:val="00D04082"/>
    <w:rsid w:val="00D0619F"/>
    <w:rsid w:val="00D1022A"/>
    <w:rsid w:val="00D10B88"/>
    <w:rsid w:val="00D1177B"/>
    <w:rsid w:val="00D11B6C"/>
    <w:rsid w:val="00D12849"/>
    <w:rsid w:val="00D132DB"/>
    <w:rsid w:val="00D14DC1"/>
    <w:rsid w:val="00D16925"/>
    <w:rsid w:val="00D2583A"/>
    <w:rsid w:val="00D276C1"/>
    <w:rsid w:val="00D30895"/>
    <w:rsid w:val="00D30E0D"/>
    <w:rsid w:val="00D339F3"/>
    <w:rsid w:val="00D34137"/>
    <w:rsid w:val="00D34686"/>
    <w:rsid w:val="00D35EF3"/>
    <w:rsid w:val="00D372AE"/>
    <w:rsid w:val="00D37827"/>
    <w:rsid w:val="00D40DC6"/>
    <w:rsid w:val="00D42990"/>
    <w:rsid w:val="00D4499B"/>
    <w:rsid w:val="00D45D67"/>
    <w:rsid w:val="00D45D92"/>
    <w:rsid w:val="00D45F77"/>
    <w:rsid w:val="00D478DD"/>
    <w:rsid w:val="00D512D4"/>
    <w:rsid w:val="00D53EF4"/>
    <w:rsid w:val="00D567B5"/>
    <w:rsid w:val="00D568E5"/>
    <w:rsid w:val="00D603FA"/>
    <w:rsid w:val="00D60BC2"/>
    <w:rsid w:val="00D646EF"/>
    <w:rsid w:val="00D66DC3"/>
    <w:rsid w:val="00D711DD"/>
    <w:rsid w:val="00D761C3"/>
    <w:rsid w:val="00D81D0F"/>
    <w:rsid w:val="00D81E2E"/>
    <w:rsid w:val="00D87301"/>
    <w:rsid w:val="00D87854"/>
    <w:rsid w:val="00D95452"/>
    <w:rsid w:val="00D967AF"/>
    <w:rsid w:val="00DA04CD"/>
    <w:rsid w:val="00DA338D"/>
    <w:rsid w:val="00DA3403"/>
    <w:rsid w:val="00DA52E1"/>
    <w:rsid w:val="00DA5B24"/>
    <w:rsid w:val="00DB0439"/>
    <w:rsid w:val="00DB07B0"/>
    <w:rsid w:val="00DB7B81"/>
    <w:rsid w:val="00DB7B9A"/>
    <w:rsid w:val="00DC1841"/>
    <w:rsid w:val="00DC3829"/>
    <w:rsid w:val="00DC44DD"/>
    <w:rsid w:val="00DC58AA"/>
    <w:rsid w:val="00DD0273"/>
    <w:rsid w:val="00DD2159"/>
    <w:rsid w:val="00DD348D"/>
    <w:rsid w:val="00DD63A9"/>
    <w:rsid w:val="00DD6B1D"/>
    <w:rsid w:val="00DE0538"/>
    <w:rsid w:val="00DE4337"/>
    <w:rsid w:val="00DE5D67"/>
    <w:rsid w:val="00DF0DAE"/>
    <w:rsid w:val="00DF15E0"/>
    <w:rsid w:val="00DF1793"/>
    <w:rsid w:val="00DF484B"/>
    <w:rsid w:val="00DF4CF0"/>
    <w:rsid w:val="00DF6914"/>
    <w:rsid w:val="00E02946"/>
    <w:rsid w:val="00E04A0F"/>
    <w:rsid w:val="00E04E82"/>
    <w:rsid w:val="00E0700C"/>
    <w:rsid w:val="00E07EC6"/>
    <w:rsid w:val="00E107B8"/>
    <w:rsid w:val="00E13547"/>
    <w:rsid w:val="00E1552E"/>
    <w:rsid w:val="00E17A3C"/>
    <w:rsid w:val="00E2119E"/>
    <w:rsid w:val="00E226DE"/>
    <w:rsid w:val="00E24F93"/>
    <w:rsid w:val="00E26278"/>
    <w:rsid w:val="00E26BF2"/>
    <w:rsid w:val="00E271B1"/>
    <w:rsid w:val="00E27322"/>
    <w:rsid w:val="00E27644"/>
    <w:rsid w:val="00E32EA7"/>
    <w:rsid w:val="00E33775"/>
    <w:rsid w:val="00E37C34"/>
    <w:rsid w:val="00E4285B"/>
    <w:rsid w:val="00E43C8F"/>
    <w:rsid w:val="00E45573"/>
    <w:rsid w:val="00E45E63"/>
    <w:rsid w:val="00E478A4"/>
    <w:rsid w:val="00E508CF"/>
    <w:rsid w:val="00E52E46"/>
    <w:rsid w:val="00E53433"/>
    <w:rsid w:val="00E54754"/>
    <w:rsid w:val="00E61784"/>
    <w:rsid w:val="00E63010"/>
    <w:rsid w:val="00E73808"/>
    <w:rsid w:val="00E77D68"/>
    <w:rsid w:val="00E84267"/>
    <w:rsid w:val="00E84C3A"/>
    <w:rsid w:val="00E91B07"/>
    <w:rsid w:val="00E922CC"/>
    <w:rsid w:val="00E92D98"/>
    <w:rsid w:val="00E932F2"/>
    <w:rsid w:val="00E94B09"/>
    <w:rsid w:val="00E97BD6"/>
    <w:rsid w:val="00EA006E"/>
    <w:rsid w:val="00EA0626"/>
    <w:rsid w:val="00EA28EE"/>
    <w:rsid w:val="00EA61DE"/>
    <w:rsid w:val="00EB22DE"/>
    <w:rsid w:val="00EB4451"/>
    <w:rsid w:val="00EB5966"/>
    <w:rsid w:val="00EC1473"/>
    <w:rsid w:val="00EC460E"/>
    <w:rsid w:val="00EC4F3D"/>
    <w:rsid w:val="00EC72F6"/>
    <w:rsid w:val="00ED0222"/>
    <w:rsid w:val="00ED042F"/>
    <w:rsid w:val="00ED06BF"/>
    <w:rsid w:val="00ED1142"/>
    <w:rsid w:val="00ED1F50"/>
    <w:rsid w:val="00ED2903"/>
    <w:rsid w:val="00ED3615"/>
    <w:rsid w:val="00ED5981"/>
    <w:rsid w:val="00ED62F8"/>
    <w:rsid w:val="00ED7E5A"/>
    <w:rsid w:val="00EE3D52"/>
    <w:rsid w:val="00EE5E66"/>
    <w:rsid w:val="00EF0B31"/>
    <w:rsid w:val="00EF0C6A"/>
    <w:rsid w:val="00EF0F8F"/>
    <w:rsid w:val="00EF2700"/>
    <w:rsid w:val="00EF29C3"/>
    <w:rsid w:val="00EF53C1"/>
    <w:rsid w:val="00EF75E0"/>
    <w:rsid w:val="00EF77E9"/>
    <w:rsid w:val="00F0215C"/>
    <w:rsid w:val="00F032E3"/>
    <w:rsid w:val="00F04152"/>
    <w:rsid w:val="00F1006B"/>
    <w:rsid w:val="00F12927"/>
    <w:rsid w:val="00F139D6"/>
    <w:rsid w:val="00F15CC6"/>
    <w:rsid w:val="00F164D1"/>
    <w:rsid w:val="00F165A7"/>
    <w:rsid w:val="00F17134"/>
    <w:rsid w:val="00F1734D"/>
    <w:rsid w:val="00F17B9A"/>
    <w:rsid w:val="00F22E0E"/>
    <w:rsid w:val="00F23CD7"/>
    <w:rsid w:val="00F25453"/>
    <w:rsid w:val="00F25F6A"/>
    <w:rsid w:val="00F35AE2"/>
    <w:rsid w:val="00F35EB2"/>
    <w:rsid w:val="00F3610D"/>
    <w:rsid w:val="00F36AA1"/>
    <w:rsid w:val="00F412DE"/>
    <w:rsid w:val="00F42F67"/>
    <w:rsid w:val="00F43186"/>
    <w:rsid w:val="00F43E8C"/>
    <w:rsid w:val="00F5023C"/>
    <w:rsid w:val="00F50903"/>
    <w:rsid w:val="00F52941"/>
    <w:rsid w:val="00F53BDC"/>
    <w:rsid w:val="00F56149"/>
    <w:rsid w:val="00F60055"/>
    <w:rsid w:val="00F608BA"/>
    <w:rsid w:val="00F640D3"/>
    <w:rsid w:val="00F6433A"/>
    <w:rsid w:val="00F64AD0"/>
    <w:rsid w:val="00F65158"/>
    <w:rsid w:val="00F67DB9"/>
    <w:rsid w:val="00F67E44"/>
    <w:rsid w:val="00F70AE7"/>
    <w:rsid w:val="00F719DE"/>
    <w:rsid w:val="00F72165"/>
    <w:rsid w:val="00F726A4"/>
    <w:rsid w:val="00F7292D"/>
    <w:rsid w:val="00F72F6F"/>
    <w:rsid w:val="00F73A78"/>
    <w:rsid w:val="00F755D3"/>
    <w:rsid w:val="00F7578E"/>
    <w:rsid w:val="00F76347"/>
    <w:rsid w:val="00F766EA"/>
    <w:rsid w:val="00F80B5D"/>
    <w:rsid w:val="00F81D17"/>
    <w:rsid w:val="00F83360"/>
    <w:rsid w:val="00F84925"/>
    <w:rsid w:val="00F86DB5"/>
    <w:rsid w:val="00F875DF"/>
    <w:rsid w:val="00F92B60"/>
    <w:rsid w:val="00F94E1E"/>
    <w:rsid w:val="00FA026D"/>
    <w:rsid w:val="00FA0E1E"/>
    <w:rsid w:val="00FA262F"/>
    <w:rsid w:val="00FA531B"/>
    <w:rsid w:val="00FA624E"/>
    <w:rsid w:val="00FB0907"/>
    <w:rsid w:val="00FB0AE0"/>
    <w:rsid w:val="00FB229C"/>
    <w:rsid w:val="00FB33D4"/>
    <w:rsid w:val="00FB46AB"/>
    <w:rsid w:val="00FB54C7"/>
    <w:rsid w:val="00FC104E"/>
    <w:rsid w:val="00FC27EE"/>
    <w:rsid w:val="00FD1A86"/>
    <w:rsid w:val="00FD60BD"/>
    <w:rsid w:val="00FD6E4C"/>
    <w:rsid w:val="00FE37DB"/>
    <w:rsid w:val="00FE3BF7"/>
    <w:rsid w:val="00FE6F84"/>
    <w:rsid w:val="00FF1D1E"/>
    <w:rsid w:val="00FF22F8"/>
    <w:rsid w:val="00FF39B8"/>
    <w:rsid w:val="00FF404C"/>
    <w:rsid w:val="00FF590D"/>
    <w:rsid w:val="00FF7322"/>
    <w:rsid w:val="00FF7A41"/>
    <w:rsid w:val="18A90101"/>
    <w:rsid w:val="1BD47334"/>
    <w:rsid w:val="413E496C"/>
    <w:rsid w:val="57DA16B0"/>
    <w:rsid w:val="5B836A06"/>
    <w:rsid w:val="5C4A0A65"/>
    <w:rsid w:val="628C4EBC"/>
    <w:rsid w:val="70891B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Followed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semiHidden="0"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C71"/>
    <w:rPr>
      <w:rFonts w:cs="Times New Roman"/>
      <w:sz w:val="22"/>
      <w:szCs w:val="22"/>
      <w:lang w:val="ru-RU" w:eastAsia="en-US"/>
    </w:rPr>
  </w:style>
  <w:style w:type="paragraph" w:styleId="1">
    <w:name w:val="heading 1"/>
    <w:basedOn w:val="a"/>
    <w:next w:val="a"/>
    <w:link w:val="10"/>
    <w:uiPriority w:val="9"/>
    <w:qFormat/>
    <w:rsid w:val="00656C7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656C71"/>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656C71"/>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56C71"/>
    <w:pPr>
      <w:spacing w:after="0" w:line="240" w:lineRule="auto"/>
    </w:pPr>
    <w:rPr>
      <w:rFonts w:ascii="Tahoma" w:hAnsi="Tahoma"/>
      <w:sz w:val="16"/>
      <w:szCs w:val="16"/>
    </w:rPr>
  </w:style>
  <w:style w:type="paragraph" w:styleId="a5">
    <w:name w:val="footer"/>
    <w:basedOn w:val="a"/>
    <w:link w:val="a6"/>
    <w:uiPriority w:val="99"/>
    <w:unhideWhenUsed/>
    <w:rsid w:val="00656C71"/>
    <w:pPr>
      <w:tabs>
        <w:tab w:val="center" w:pos="4677"/>
        <w:tab w:val="right" w:pos="9355"/>
      </w:tabs>
      <w:spacing w:after="0" w:line="240" w:lineRule="auto"/>
    </w:pPr>
  </w:style>
  <w:style w:type="paragraph" w:styleId="a7">
    <w:name w:val="header"/>
    <w:basedOn w:val="a"/>
    <w:link w:val="a8"/>
    <w:uiPriority w:val="99"/>
    <w:unhideWhenUsed/>
    <w:rsid w:val="00656C71"/>
    <w:pPr>
      <w:tabs>
        <w:tab w:val="center" w:pos="4677"/>
        <w:tab w:val="right" w:pos="9355"/>
      </w:tabs>
      <w:spacing w:after="0" w:line="240" w:lineRule="auto"/>
    </w:pPr>
  </w:style>
  <w:style w:type="paragraph" w:styleId="HTML">
    <w:name w:val="HTML Preformatted"/>
    <w:basedOn w:val="a"/>
    <w:link w:val="HTML0"/>
    <w:uiPriority w:val="99"/>
    <w:unhideWhenUsed/>
    <w:rsid w:val="0065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9">
    <w:name w:val="Normal (Web)"/>
    <w:basedOn w:val="a"/>
    <w:uiPriority w:val="99"/>
    <w:unhideWhenUsed/>
    <w:rsid w:val="00656C71"/>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FollowedHyperlink"/>
    <w:uiPriority w:val="99"/>
    <w:unhideWhenUsed/>
    <w:rsid w:val="00656C71"/>
    <w:rPr>
      <w:color w:val="800080"/>
      <w:u w:val="single"/>
    </w:rPr>
  </w:style>
  <w:style w:type="character" w:styleId="ab">
    <w:name w:val="Hyperlink"/>
    <w:uiPriority w:val="99"/>
    <w:unhideWhenUsed/>
    <w:rsid w:val="00656C71"/>
    <w:rPr>
      <w:color w:val="0000FF"/>
      <w:u w:val="single"/>
    </w:rPr>
  </w:style>
  <w:style w:type="table" w:styleId="ac">
    <w:name w:val="Table Grid"/>
    <w:basedOn w:val="a1"/>
    <w:uiPriority w:val="59"/>
    <w:rsid w:val="00656C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uiPriority w:val="34"/>
    <w:qFormat/>
    <w:rsid w:val="00656C71"/>
    <w:pPr>
      <w:ind w:left="720"/>
      <w:contextualSpacing/>
    </w:pPr>
  </w:style>
  <w:style w:type="paragraph" w:customStyle="1" w:styleId="21">
    <w:name w:val="Абзац списка2"/>
    <w:basedOn w:val="a"/>
    <w:uiPriority w:val="34"/>
    <w:qFormat/>
    <w:rsid w:val="00656C71"/>
    <w:pPr>
      <w:ind w:left="720"/>
      <w:contextualSpacing/>
    </w:pPr>
  </w:style>
  <w:style w:type="paragraph" w:customStyle="1" w:styleId="tl">
    <w:name w:val="tl"/>
    <w:basedOn w:val="a"/>
    <w:rsid w:val="00656C7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656C71"/>
    <w:rPr>
      <w:rFonts w:ascii="Times New Roman" w:eastAsia="Times New Roman" w:hAnsi="Times New Roman"/>
      <w:b/>
      <w:bCs/>
      <w:sz w:val="27"/>
      <w:szCs w:val="27"/>
    </w:rPr>
  </w:style>
  <w:style w:type="character" w:customStyle="1" w:styleId="a6">
    <w:name w:val="Нижний колонтитул Знак"/>
    <w:basedOn w:val="a0"/>
    <w:link w:val="a5"/>
    <w:uiPriority w:val="99"/>
    <w:rsid w:val="00656C71"/>
  </w:style>
  <w:style w:type="character" w:customStyle="1" w:styleId="hps">
    <w:name w:val="hps"/>
    <w:basedOn w:val="a0"/>
    <w:rsid w:val="00656C71"/>
  </w:style>
  <w:style w:type="character" w:customStyle="1" w:styleId="a4">
    <w:name w:val="Текст выноски Знак"/>
    <w:link w:val="a3"/>
    <w:uiPriority w:val="99"/>
    <w:semiHidden/>
    <w:rsid w:val="00656C71"/>
    <w:rPr>
      <w:rFonts w:ascii="Tahoma" w:hAnsi="Tahoma" w:cs="Tahoma"/>
      <w:sz w:val="16"/>
      <w:szCs w:val="16"/>
    </w:rPr>
  </w:style>
  <w:style w:type="character" w:customStyle="1" w:styleId="a8">
    <w:name w:val="Верхний колонтитул Знак"/>
    <w:basedOn w:val="a0"/>
    <w:link w:val="a7"/>
    <w:uiPriority w:val="99"/>
    <w:rsid w:val="00656C71"/>
  </w:style>
  <w:style w:type="character" w:customStyle="1" w:styleId="shorttext">
    <w:name w:val="short_text"/>
    <w:basedOn w:val="a0"/>
    <w:rsid w:val="00656C71"/>
  </w:style>
  <w:style w:type="character" w:customStyle="1" w:styleId="10">
    <w:name w:val="Заголовок 1 Знак"/>
    <w:basedOn w:val="a0"/>
    <w:link w:val="1"/>
    <w:uiPriority w:val="9"/>
    <w:rsid w:val="00656C71"/>
    <w:rPr>
      <w:rFonts w:ascii="Cambria" w:eastAsia="Times New Roman" w:hAnsi="Cambria" w:cs="Times New Roman"/>
      <w:b/>
      <w:bCs/>
      <w:kern w:val="32"/>
      <w:sz w:val="32"/>
      <w:szCs w:val="32"/>
      <w:lang w:val="ru-RU" w:eastAsia="en-US"/>
    </w:rPr>
  </w:style>
  <w:style w:type="character" w:customStyle="1" w:styleId="rvts23">
    <w:name w:val="rvts23"/>
    <w:basedOn w:val="a0"/>
    <w:rsid w:val="00656C71"/>
  </w:style>
  <w:style w:type="character" w:customStyle="1" w:styleId="rvts78">
    <w:name w:val="rvts78"/>
    <w:basedOn w:val="a0"/>
    <w:rsid w:val="00656C71"/>
  </w:style>
  <w:style w:type="character" w:customStyle="1" w:styleId="site-title">
    <w:name w:val="site-title"/>
    <w:basedOn w:val="a0"/>
    <w:rsid w:val="00656C71"/>
  </w:style>
  <w:style w:type="character" w:customStyle="1" w:styleId="HTML0">
    <w:name w:val="Стандартный HTML Знак"/>
    <w:basedOn w:val="a0"/>
    <w:link w:val="HTML"/>
    <w:uiPriority w:val="99"/>
    <w:rsid w:val="00656C71"/>
    <w:rPr>
      <w:rFonts w:ascii="Courier New" w:eastAsia="Times New Roman" w:hAnsi="Courier New" w:cs="Courier New"/>
      <w:lang w:val="ru-RU" w:eastAsia="ru-RU"/>
    </w:rPr>
  </w:style>
  <w:style w:type="character" w:customStyle="1" w:styleId="20">
    <w:name w:val="Заголовок 2 Знак"/>
    <w:basedOn w:val="a0"/>
    <w:link w:val="2"/>
    <w:uiPriority w:val="9"/>
    <w:semiHidden/>
    <w:rsid w:val="00656C71"/>
    <w:rPr>
      <w:rFonts w:ascii="Cambria" w:hAnsi="Cambria"/>
      <w:b/>
      <w:bCs/>
      <w:color w:val="4F81BD"/>
      <w:sz w:val="26"/>
      <w:szCs w:val="26"/>
      <w:lang w:val="ru-RU" w:eastAsia="en-US"/>
    </w:rPr>
  </w:style>
  <w:style w:type="paragraph" w:styleId="ad">
    <w:name w:val="Document Map"/>
    <w:basedOn w:val="a"/>
    <w:link w:val="ae"/>
    <w:semiHidden/>
    <w:unhideWhenUsed/>
    <w:rsid w:val="00BF0BE5"/>
    <w:pPr>
      <w:spacing w:after="0" w:line="240" w:lineRule="auto"/>
    </w:pPr>
    <w:rPr>
      <w:rFonts w:ascii="Tahoma" w:hAnsi="Tahoma" w:cs="Tahoma"/>
      <w:sz w:val="16"/>
      <w:szCs w:val="16"/>
    </w:rPr>
  </w:style>
  <w:style w:type="character" w:customStyle="1" w:styleId="ae">
    <w:name w:val="Схема документа Знак"/>
    <w:basedOn w:val="a0"/>
    <w:link w:val="ad"/>
    <w:semiHidden/>
    <w:rsid w:val="00BF0BE5"/>
    <w:rPr>
      <w:rFonts w:ascii="Tahoma" w:hAnsi="Tahoma" w:cs="Tahoma"/>
      <w:sz w:val="16"/>
      <w:szCs w:val="16"/>
      <w:lang w:val="ru-RU"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 TargetMode="External"/><Relationship Id="rId18" Type="http://schemas.openxmlformats.org/officeDocument/2006/relationships/hyperlink" Target="https://uk.wikipedia.org/wiki/&#1053;&#1072;&#1089;&#1077;&#1083;&#1077;&#1085;&#1085;&#1103;_&#1059;&#1082;&#1088;&#1072;&#1111;&#1085;&#1080;" TargetMode="External"/><Relationship Id="rId26" Type="http://schemas.openxmlformats.org/officeDocument/2006/relationships/hyperlink" Target="http://elartu.tntu.edu.ua/bitstream/123456789/5538/5/Stattja-Pysmennyj-Perspektyvy_vprovadzhennja_v_Ukrajini_progresyvnoji_formy_opodatkuvannja_dohodiv_fizychnyh_osib_(2009).pdf" TargetMode="External"/><Relationship Id="rId3" Type="http://schemas.openxmlformats.org/officeDocument/2006/relationships/styles" Target="styles.xml"/><Relationship Id="rId21" Type="http://schemas.openxmlformats.org/officeDocument/2006/relationships/hyperlink" Target="https://uk.wikipedia.org/wiki/&#1057;&#1087;&#1080;&#1089;&#1086;&#1082;_&#1082;&#1088;&#1072;&#1111;&#1085;_&#1079;&#1072;_&#1042;&#1042;&#1055;_(&#1085;&#1086;&#1084;&#1110;&#1085;&#1072;&#1083;)_&#1085;&#1072;_&#1076;&#1091;&#1096;&#1091;_&#1085;&#1072;&#1089;&#1077;&#1083;&#1077;&#1085;&#1085;&#110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worldbank.org/" TargetMode="External"/><Relationship Id="rId25" Type="http://schemas.openxmlformats.org/officeDocument/2006/relationships/hyperlink" Target="http://magazine.faaf.org.ua/udoskonalennya-podatkovoi-sistemi-ukraini-podatkovogo-regulyuvannya-dohodiv-gromadyan.htm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dr.undp.org/" TargetMode="External"/><Relationship Id="rId20" Type="http://schemas.openxmlformats.org/officeDocument/2006/relationships/hyperlink" Target="https://uk.wikipedia.org/wiki/&#1057;&#1087;&#1080;&#1089;&#1086;&#1082;_&#1082;&#1088;&#1072;&#1111;&#1085;_&#1079;&#1072;_&#1042;&#1042;&#1055;_(&#1085;&#1086;&#1084;&#1110;&#1085;&#1072;&#1083;)" TargetMode="External"/><Relationship Id="rId29" Type="http://schemas.openxmlformats.org/officeDocument/2006/relationships/hyperlink" Target="http://lib.chdu.edu.ua/pdf/naukpraci/economy/2008/89-76-5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a/url?sa=t&amp;rct=j&amp;q=&amp;esrc=s&amp;source=web&amp;cd=1&amp;cad=rja&amp;uact=8&amp;sqi=2&amp;ved=0ahUKEwia9seLtdnLAhVE_HIKHVtJDw4QFggaMAA&amp;url=https%3A%2F%2Fuk.wikipedia.org%2Fwiki%2F%25D0%259D%25D0%25B0%25D1%2583%25D0%25BA%25D0%25BE%25D0%25B2%25D0%25BE-%25D0%25B4%25D0%25BE%25D1%2581%25D0%25BB%25D1%2596%25D0%25B4%25D0%25BD%25D1%2596_%25D1%2582%25D0%25B0_%25D0%25B4%25D0%25BE%25D1%2581%25D0%25BB%25D1%2596%25D0%25B4%25D0%25BD%25D0%25BE-%25D0%25BA%25D0%25BE%25D0%25BD%25D1%2581%25D1%2582%25D1%2580%25D1%2583%25D0%25BA%25D1%2582%25D0%25BE%25D1%2580%25D1%2581%25D1%258C%25D0%25BA%25D1%2596_%25D1%2580%25D0%25BE%25D0%25B1%25D0%25BE%25D1%2582%25D0%25B8&amp;usg=AFQjCNEWmy7DWKd9ql458pgfCNFglj4nHA&amp;bvm=bv.117604692,d.bGQ" TargetMode="External"/><Relationship Id="rId24" Type="http://schemas.openxmlformats.org/officeDocument/2006/relationships/hyperlink" Target="http://nauka.kushnir.mk.ua/?p=51876" TargetMode="External"/><Relationship Id="rId32" Type="http://schemas.openxmlformats.org/officeDocument/2006/relationships/hyperlink" Target="http://www.inovat.in.ua/" TargetMode="External"/><Relationship Id="rId5" Type="http://schemas.openxmlformats.org/officeDocument/2006/relationships/webSettings" Target="webSettings.xml"/><Relationship Id="rId15" Type="http://schemas.openxmlformats.org/officeDocument/2006/relationships/hyperlink" Target="http://zakon3.rada.gov.ua/laws/show/254&#208;&#186;/96-&#208;&#178;&#209;&#128;" TargetMode="External"/><Relationship Id="rId23" Type="http://schemas.openxmlformats.org/officeDocument/2006/relationships/hyperlink" Target="http://dsmsu.gov.ua/media/Transfered/documents/2008/11/24/2/projekt_ZU_socialzachustsimei.pdf" TargetMode="External"/><Relationship Id="rId28" Type="http://schemas.openxmlformats.org/officeDocument/2006/relationships/hyperlink" Target="http://zakon2.rada.gov.ua/laws/show/858-15" TargetMode="External"/><Relationship Id="rId10" Type="http://schemas.openxmlformats.org/officeDocument/2006/relationships/image" Target="media/image3.jpeg"/><Relationship Id="rId19" Type="http://schemas.openxmlformats.org/officeDocument/2006/relationships/hyperlink" Target="https://uk.wikipedia.org/wiki/&#1057;&#1087;&#1080;&#1089;&#1086;&#1082;_&#1082;&#1088;&#1072;&#1111;&#1085;_&#1079;&#1072;_&#1075;&#1091;&#1089;&#1090;&#1086;&#1090;&#1086;&#1102;_&#1085;&#1072;&#1089;&#1077;&#1083;&#1077;&#1085;&#1085;&#1103;" TargetMode="External"/><Relationship Id="rId31" Type="http://schemas.openxmlformats.org/officeDocument/2006/relationships/hyperlink" Target="http://search.ligazakon.ua/l_doc2.nsf/link1/JH19K00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akon3.rada.gov.ua/laws/show/5475-17" TargetMode="External"/><Relationship Id="rId22" Type="http://schemas.openxmlformats.org/officeDocument/2006/relationships/hyperlink" Target="https://uk.wikipedia.org/wiki/&#1057;&#1087;&#1080;&#1089;&#1086;&#1082;_&#1082;&#1088;&#1072;&#1111;&#1085;_&#1079;&#1072;_&#1042;&#1042;&#1055;_(&#1085;&#1086;&#1084;&#1110;&#1085;&#1072;&#1083;)_&#1085;&#1072;_&#1076;&#1091;&#1096;&#1091;_&#1085;&#1072;&#1089;&#1077;&#1083;&#1077;&#1085;&#1085;&#1103;" TargetMode="External"/><Relationship Id="rId27" Type="http://schemas.openxmlformats.org/officeDocument/2006/relationships/hyperlink" Target="http://studme.com.ua/151008278714/ekonomika/integralnye_pokazateli_otsenki_effektivnosti_gosudarstvennogo_upravleniya.htm" TargetMode="External"/><Relationship Id="rId30" Type="http://schemas.openxmlformats.org/officeDocument/2006/relationships/hyperlink" Target="http://melpravda.com/chto-takoe-klanovo-oligarhicheskaya-sistema/" TargetMode="Externa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52B7C4-DC73-4452-8C8F-34B7B2611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18309</Words>
  <Characters>104365</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_x0001_</vt:lpstr>
    </vt:vector>
  </TitlesOfParts>
  <Company>SPecialiST RePack</Company>
  <LinksUpToDate>false</LinksUpToDate>
  <CharactersWithSpaces>122430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Сенсей</dc:creator>
  <cp:lastModifiedBy>Admin</cp:lastModifiedBy>
  <cp:revision>2</cp:revision>
  <cp:lastPrinted>2016-05-18T08:17:00Z</cp:lastPrinted>
  <dcterms:created xsi:type="dcterms:W3CDTF">2017-03-24T13:02:00Z</dcterms:created>
  <dcterms:modified xsi:type="dcterms:W3CDTF">2017-03-24T13:02:00Z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1049-9.1.0.5234</vt:lpwstr>
  </property>
</Properties>
</file>